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0D33" w14:textId="79A4AADE" w:rsidR="00F35F4E" w:rsidRPr="00FE2E90" w:rsidRDefault="00F47929" w:rsidP="00195699">
      <w:pPr>
        <w:spacing w:after="200" w:line="276" w:lineRule="auto"/>
        <w:jc w:val="both"/>
        <w:rPr>
          <w:b/>
          <w:sz w:val="28"/>
          <w:szCs w:val="28"/>
        </w:rPr>
      </w:pPr>
      <w:r w:rsidRPr="00740AD2">
        <w:rPr>
          <w:rFonts w:ascii="Times New Roman" w:hAnsi="Times New Roman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28FB10" wp14:editId="01DF067B">
                <wp:simplePos x="0" y="0"/>
                <wp:positionH relativeFrom="column">
                  <wp:posOffset>-603250</wp:posOffset>
                </wp:positionH>
                <wp:positionV relativeFrom="paragraph">
                  <wp:posOffset>-535940</wp:posOffset>
                </wp:positionV>
                <wp:extent cx="3822700" cy="1386840"/>
                <wp:effectExtent l="0" t="0" r="635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5E55C" w14:textId="5E4F12E9" w:rsidR="00F16A75" w:rsidRDefault="00F16A75" w:rsidP="00F47929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4"/>
                              </w:rPr>
                              <w:t>Ville de Saint-François</w:t>
                            </w:r>
                          </w:p>
                          <w:p w14:paraId="76A8CDF3" w14:textId="345DE84F" w:rsidR="00F47929" w:rsidRDefault="00F47929" w:rsidP="00F47929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 w:rsidRPr="00513CED">
                              <w:rPr>
                                <w:rFonts w:cs="Arial"/>
                                <w:b/>
                                <w:bCs/>
                                <w:sz w:val="28"/>
                                <w:szCs w:val="24"/>
                              </w:rPr>
                              <w:t>Golf international de Saint-François</w:t>
                            </w:r>
                          </w:p>
                          <w:p w14:paraId="44F1E7FA" w14:textId="77777777" w:rsidR="00F47929" w:rsidRDefault="00F47929" w:rsidP="00F47929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Avenue de l’Europe</w:t>
                            </w:r>
                          </w:p>
                          <w:p w14:paraId="0F5D2FAD" w14:textId="77777777" w:rsidR="00F47929" w:rsidRPr="00513CED" w:rsidRDefault="00F47929" w:rsidP="00F47929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97118, Saint-François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F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5pt;margin-top:-42.2pt;width:301pt;height:10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" fillcolor="white [3201]" stroked="f" strokeweight=".5pt">
                <v:textbox>
                  <w:txbxContent>
                    <w:p w14:paraId="11A5E55C" w14:textId="5E4F12E9" w:rsidR="00F16A75" w:rsidRDefault="00F16A75" w:rsidP="00F47929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4"/>
                        </w:rPr>
                        <w:t>Ville de Saint-François</w:t>
                      </w:r>
                    </w:p>
                    <w:p w14:paraId="76A8CDF3" w14:textId="345DE84F" w:rsidR="00F47929" w:rsidRDefault="00F47929" w:rsidP="00F47929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 w:rsidRPr="00513CED">
                        <w:rPr>
                          <w:rFonts w:cs="Arial"/>
                          <w:b/>
                          <w:bCs/>
                          <w:sz w:val="28"/>
                          <w:szCs w:val="24"/>
                        </w:rPr>
                        <w:t>Golf international de Saint-François</w:t>
                      </w:r>
                    </w:p>
                    <w:p w14:paraId="44F1E7FA" w14:textId="77777777" w:rsidR="00F47929" w:rsidRDefault="00F47929" w:rsidP="00F47929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</w:rPr>
                        <w:t>Avenue de l’Europe</w:t>
                      </w:r>
                    </w:p>
                    <w:p w14:paraId="0F5D2FAD" w14:textId="77777777" w:rsidR="00F47929" w:rsidRPr="00513CED" w:rsidRDefault="00F47929" w:rsidP="00F47929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</w:rPr>
                        <w:t>97118, Saint-François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2B8C67A2" wp14:editId="52090F49">
            <wp:simplePos x="0" y="0"/>
            <wp:positionH relativeFrom="column">
              <wp:posOffset>3046730</wp:posOffset>
            </wp:positionH>
            <wp:positionV relativeFrom="page">
              <wp:posOffset>422910</wp:posOffset>
            </wp:positionV>
            <wp:extent cx="1790700" cy="1790700"/>
            <wp:effectExtent l="0" t="0" r="0" b="0"/>
            <wp:wrapSquare wrapText="bothSides"/>
            <wp:docPr id="929510381" name="Picture 929510381" descr="Une image contenant Emblème, dessin, symbol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10381" name="Image 929510381" descr="Une image contenant Emblème, dessin, symbole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58243" behindDoc="0" locked="0" layoutInCell="1" allowOverlap="1" wp14:anchorId="2A3C2A0A" wp14:editId="6FEF7FDC">
            <wp:simplePos x="0" y="0"/>
            <wp:positionH relativeFrom="page">
              <wp:posOffset>5680075</wp:posOffset>
            </wp:positionH>
            <wp:positionV relativeFrom="page">
              <wp:posOffset>585224</wp:posOffset>
            </wp:positionV>
            <wp:extent cx="1555750" cy="1555750"/>
            <wp:effectExtent l="0" t="0" r="6350" b="6350"/>
            <wp:wrapSquare wrapText="bothSides"/>
            <wp:docPr id="413007530" name="Picture 413007530" descr="Une image contenant Graphique, graphisme, con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07530" name="Image 1" descr="Une image contenant Graphique, graphisme, concepti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E27A1" w14:textId="0F9E4130" w:rsidR="00F35F4E" w:rsidRDefault="00F35F4E" w:rsidP="00195699">
      <w:pPr>
        <w:spacing w:before="240" w:after="200" w:line="276" w:lineRule="auto"/>
        <w:jc w:val="both"/>
        <w:rPr>
          <w:rFonts w:ascii="Verdana" w:hAnsi="Verdana" w:cs="Times New Roman"/>
          <w:b/>
          <w:color w:val="800000"/>
        </w:rPr>
      </w:pPr>
    </w:p>
    <w:p w14:paraId="7C333DFA" w14:textId="3676DFBB" w:rsidR="00F35F4E" w:rsidRDefault="00F35F4E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</w:rPr>
      </w:pPr>
    </w:p>
    <w:p w14:paraId="0971C82D" w14:textId="4347342B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</w:rPr>
      </w:pPr>
    </w:p>
    <w:p w14:paraId="1DA93A2D" w14:textId="0029A10D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</w:rPr>
      </w:pPr>
    </w:p>
    <w:p w14:paraId="581414E3" w14:textId="3C6BB248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</w:rPr>
      </w:pPr>
    </w:p>
    <w:p w14:paraId="0AA337F8" w14:textId="32A6E755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</w:rPr>
      </w:pPr>
    </w:p>
    <w:p w14:paraId="50171D9F" w14:textId="21D832EE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</w:rPr>
      </w:pPr>
    </w:p>
    <w:p w14:paraId="7E26A9F3" w14:textId="77777777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</w:rPr>
      </w:pPr>
    </w:p>
    <w:p w14:paraId="30D27299" w14:textId="3B771A2C" w:rsidR="00FE2E90" w:rsidRPr="00FE2E90" w:rsidRDefault="00B60BBB" w:rsidP="00AD46B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CADRE DE REPONSE TECHNIQUE</w:t>
      </w:r>
    </w:p>
    <w:p w14:paraId="7714942D" w14:textId="77777777" w:rsidR="000C2BE1" w:rsidRDefault="000C2BE1" w:rsidP="00195699">
      <w:pPr>
        <w:jc w:val="both"/>
        <w:rPr>
          <w:b/>
          <w:color w:val="FFC000" w:themeColor="accent4"/>
          <w:sz w:val="40"/>
          <w:szCs w:val="40"/>
        </w:rPr>
      </w:pPr>
    </w:p>
    <w:p w14:paraId="07C9B0E2" w14:textId="4197C95C" w:rsidR="00FE2E90" w:rsidRPr="00A87112" w:rsidRDefault="00FE2E90" w:rsidP="00195699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EC263" wp14:editId="09321029">
                <wp:simplePos x="0" y="0"/>
                <wp:positionH relativeFrom="page">
                  <wp:posOffset>15240</wp:posOffset>
                </wp:positionH>
                <wp:positionV relativeFrom="paragraph">
                  <wp:posOffset>468630</wp:posOffset>
                </wp:positionV>
                <wp:extent cx="7554191" cy="1905000"/>
                <wp:effectExtent l="0" t="0" r="889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191" cy="1905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E9405" w14:textId="78560AB3" w:rsidR="006849F7" w:rsidRPr="00E923FE" w:rsidRDefault="006849F7" w:rsidP="00F479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8E71168" w14:textId="50093E47" w:rsidR="00A261CF" w:rsidRPr="005A1571" w:rsidRDefault="0077261F" w:rsidP="005A15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B02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Acquisition d’équipements d’entretien pour le Golf international de Saint-François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EC263" id="Rectangle 31" o:spid="_x0000_s1027" style="position:absolute;left:0;text-align:left;margin-left:1.2pt;margin-top:36.9pt;width:594.8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" fillcolor="#92d050" stroked="f" strokeweight="1pt">
                <v:textbox>
                  <w:txbxContent>
                    <w:p w14:paraId="4DEE9405" w14:textId="78560AB3" w:rsidR="006849F7" w:rsidRPr="00E923FE" w:rsidRDefault="006849F7" w:rsidP="00F47929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8E71168" w14:textId="50093E47" w:rsidR="00A261CF" w:rsidRPr="005A1571" w:rsidRDefault="0077261F" w:rsidP="005A15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EB0236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Acquisition d’équipements d’entretien pour le Golf international de Saint-François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93932F" w14:textId="77777777" w:rsidR="00FE2E90" w:rsidRPr="00A87112" w:rsidRDefault="00FE2E90" w:rsidP="00195699">
      <w:pPr>
        <w:jc w:val="both"/>
        <w:rPr>
          <w:sz w:val="36"/>
          <w:szCs w:val="36"/>
        </w:rPr>
      </w:pPr>
    </w:p>
    <w:p w14:paraId="3B825E0C" w14:textId="77777777" w:rsidR="00FE2E90" w:rsidRPr="00A87112" w:rsidRDefault="00FE2E90" w:rsidP="00195699">
      <w:pPr>
        <w:jc w:val="both"/>
        <w:rPr>
          <w:sz w:val="36"/>
          <w:szCs w:val="36"/>
        </w:rPr>
      </w:pPr>
    </w:p>
    <w:p w14:paraId="36DCBF7A" w14:textId="77777777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  <w:sz w:val="32"/>
          <w:szCs w:val="32"/>
        </w:rPr>
      </w:pPr>
    </w:p>
    <w:p w14:paraId="1DB87620" w14:textId="77777777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  <w:sz w:val="32"/>
          <w:szCs w:val="32"/>
        </w:rPr>
      </w:pPr>
    </w:p>
    <w:p w14:paraId="1C041468" w14:textId="77777777" w:rsidR="00FE2E90" w:rsidRDefault="00FE2E90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  <w:sz w:val="32"/>
          <w:szCs w:val="32"/>
        </w:rPr>
      </w:pPr>
    </w:p>
    <w:p w14:paraId="54DD8EA3" w14:textId="7DD95D9E" w:rsidR="00F35F4E" w:rsidRDefault="00F35F4E" w:rsidP="00195699">
      <w:pPr>
        <w:spacing w:after="200" w:line="276" w:lineRule="auto"/>
        <w:jc w:val="both"/>
        <w:rPr>
          <w:rFonts w:ascii="Verdana" w:hAnsi="Verdana" w:cs="Times New Roman"/>
          <w:b/>
          <w:color w:val="800000"/>
          <w:sz w:val="32"/>
          <w:szCs w:val="32"/>
        </w:rPr>
      </w:pPr>
    </w:p>
    <w:p w14:paraId="29A888D3" w14:textId="49787CC4" w:rsidR="00F35F4E" w:rsidRDefault="00F35F4E" w:rsidP="00195699">
      <w:pPr>
        <w:spacing w:after="200" w:line="276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063DBED6" w14:textId="77777777" w:rsidR="0077261F" w:rsidRDefault="0077261F" w:rsidP="00195699">
      <w:pPr>
        <w:spacing w:after="200" w:line="276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4195C691" w14:textId="4A54209A" w:rsidR="00F35F4E" w:rsidRDefault="00F35F4E" w:rsidP="00195699">
      <w:pPr>
        <w:spacing w:after="200" w:line="276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6415B7A2" w14:textId="21CDCE3C" w:rsidR="00F35F4E" w:rsidRDefault="00F35F4E" w:rsidP="00195699">
      <w:pPr>
        <w:spacing w:after="200" w:line="276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6F6D8C5D" w14:textId="77777777" w:rsidR="00B206EC" w:rsidRDefault="00B206EC" w:rsidP="00195699">
      <w:pPr>
        <w:spacing w:after="200" w:line="276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bookmarkStart w:id="0" w:name="_Toc32069203" w:displacedByCustomXml="next"/>
    <w:sdt>
      <w:sdtPr>
        <w:rPr>
          <w:rFonts w:eastAsia="Times New Roman"/>
          <w:bCs w:val="0"/>
          <w:sz w:val="22"/>
          <w:szCs w:val="22"/>
          <w:lang w:eastAsia="en-US"/>
        </w:rPr>
        <w:id w:val="-2095614531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4D6F28CE" w14:textId="3743DD43" w:rsidR="00270112" w:rsidRPr="00E95353" w:rsidRDefault="00270112" w:rsidP="00BE08F4">
          <w:pPr>
            <w:pStyle w:val="En-ttedetabledesmatires"/>
            <w:jc w:val="center"/>
            <w:rPr>
              <w:b/>
              <w:bCs w:val="0"/>
              <w:u w:val="single"/>
            </w:rPr>
          </w:pPr>
          <w:r w:rsidRPr="00E95353">
            <w:rPr>
              <w:b/>
              <w:bCs w:val="0"/>
              <w:u w:val="single"/>
            </w:rPr>
            <w:t>Table des matières</w:t>
          </w:r>
        </w:p>
        <w:p w14:paraId="0C892712" w14:textId="0D884B2A" w:rsidR="006D0764" w:rsidRDefault="00270112">
          <w:pPr>
            <w:pStyle w:val="TM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6985740" w:history="1">
            <w:r w:rsidR="006D0764" w:rsidRPr="008A3986">
              <w:rPr>
                <w:rStyle w:val="Lienhypertexte"/>
                <w:noProof/>
              </w:rPr>
              <w:t>1.</w:t>
            </w:r>
            <w:r w:rsidR="006D0764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 w:val="22"/>
                <w:szCs w:val="22"/>
                <w:lang w:eastAsia="fr-FR"/>
                <w14:ligatures w14:val="standardContextual"/>
              </w:rPr>
              <w:tab/>
            </w:r>
            <w:r w:rsidR="006D0764" w:rsidRPr="008A3986">
              <w:rPr>
                <w:rStyle w:val="Lienhypertexte"/>
                <w:noProof/>
              </w:rPr>
              <w:t>Adéquation des équipements et pièces détachées au besoin exprimé (coefficient 4)</w:t>
            </w:r>
            <w:r w:rsidR="006D0764">
              <w:rPr>
                <w:noProof/>
                <w:webHidden/>
              </w:rPr>
              <w:tab/>
            </w:r>
            <w:r w:rsidR="006D0764">
              <w:rPr>
                <w:noProof/>
                <w:webHidden/>
              </w:rPr>
              <w:fldChar w:fldCharType="begin"/>
            </w:r>
            <w:r w:rsidR="006D0764">
              <w:rPr>
                <w:noProof/>
                <w:webHidden/>
              </w:rPr>
              <w:instrText xml:space="preserve"> PAGEREF _Toc156985740 \h </w:instrText>
            </w:r>
            <w:r w:rsidR="006D0764">
              <w:rPr>
                <w:noProof/>
                <w:webHidden/>
              </w:rPr>
            </w:r>
            <w:r w:rsidR="006D0764">
              <w:rPr>
                <w:noProof/>
                <w:webHidden/>
              </w:rPr>
              <w:fldChar w:fldCharType="separate"/>
            </w:r>
            <w:r w:rsidR="006D0764">
              <w:rPr>
                <w:noProof/>
                <w:webHidden/>
              </w:rPr>
              <w:t>4</w:t>
            </w:r>
            <w:r w:rsidR="006D0764">
              <w:rPr>
                <w:noProof/>
                <w:webHidden/>
              </w:rPr>
              <w:fldChar w:fldCharType="end"/>
            </w:r>
          </w:hyperlink>
        </w:p>
        <w:p w14:paraId="04AC8B06" w14:textId="33EFD61D" w:rsidR="006D0764" w:rsidRDefault="009C3C25">
          <w:pPr>
            <w:pStyle w:val="TM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56985741" w:history="1">
            <w:r w:rsidR="006D0764" w:rsidRPr="008A3986">
              <w:rPr>
                <w:rStyle w:val="Lienhypertexte"/>
                <w:noProof/>
              </w:rPr>
              <w:t>2.</w:t>
            </w:r>
            <w:r w:rsidR="006D0764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 w:val="22"/>
                <w:szCs w:val="22"/>
                <w:lang w:eastAsia="fr-FR"/>
                <w14:ligatures w14:val="standardContextual"/>
              </w:rPr>
              <w:tab/>
            </w:r>
            <w:r w:rsidR="006D0764" w:rsidRPr="008A3986">
              <w:rPr>
                <w:rStyle w:val="Lienhypertexte"/>
                <w:noProof/>
              </w:rPr>
              <w:t>Délais de livraison (coefficient 3)</w:t>
            </w:r>
            <w:r w:rsidR="006D0764">
              <w:rPr>
                <w:noProof/>
                <w:webHidden/>
              </w:rPr>
              <w:tab/>
            </w:r>
            <w:r w:rsidR="006D0764">
              <w:rPr>
                <w:noProof/>
                <w:webHidden/>
              </w:rPr>
              <w:fldChar w:fldCharType="begin"/>
            </w:r>
            <w:r w:rsidR="006D0764">
              <w:rPr>
                <w:noProof/>
                <w:webHidden/>
              </w:rPr>
              <w:instrText xml:space="preserve"> PAGEREF _Toc156985741 \h </w:instrText>
            </w:r>
            <w:r w:rsidR="006D0764">
              <w:rPr>
                <w:noProof/>
                <w:webHidden/>
              </w:rPr>
            </w:r>
            <w:r w:rsidR="006D0764">
              <w:rPr>
                <w:noProof/>
                <w:webHidden/>
              </w:rPr>
              <w:fldChar w:fldCharType="separate"/>
            </w:r>
            <w:r w:rsidR="006D0764">
              <w:rPr>
                <w:noProof/>
                <w:webHidden/>
              </w:rPr>
              <w:t>5</w:t>
            </w:r>
            <w:r w:rsidR="006D0764">
              <w:rPr>
                <w:noProof/>
                <w:webHidden/>
              </w:rPr>
              <w:fldChar w:fldCharType="end"/>
            </w:r>
          </w:hyperlink>
        </w:p>
        <w:p w14:paraId="6A5E2278" w14:textId="1EDCC437" w:rsidR="006D0764" w:rsidRDefault="009C3C25">
          <w:pPr>
            <w:pStyle w:val="TM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56985742" w:history="1">
            <w:r w:rsidR="006D0764" w:rsidRPr="008A3986">
              <w:rPr>
                <w:rStyle w:val="Lienhypertexte"/>
                <w:noProof/>
              </w:rPr>
              <w:t>3.</w:t>
            </w:r>
            <w:r w:rsidR="006D0764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 w:val="22"/>
                <w:szCs w:val="22"/>
                <w:lang w:eastAsia="fr-FR"/>
                <w14:ligatures w14:val="standardContextual"/>
              </w:rPr>
              <w:tab/>
            </w:r>
            <w:r w:rsidR="006D0764" w:rsidRPr="008A3986">
              <w:rPr>
                <w:rStyle w:val="Lienhypertexte"/>
                <w:noProof/>
              </w:rPr>
              <w:t>Contenu et durée des garanties (coefficient 2)</w:t>
            </w:r>
            <w:r w:rsidR="006D0764">
              <w:rPr>
                <w:noProof/>
                <w:webHidden/>
              </w:rPr>
              <w:tab/>
            </w:r>
            <w:r w:rsidR="006D0764">
              <w:rPr>
                <w:noProof/>
                <w:webHidden/>
              </w:rPr>
              <w:fldChar w:fldCharType="begin"/>
            </w:r>
            <w:r w:rsidR="006D0764">
              <w:rPr>
                <w:noProof/>
                <w:webHidden/>
              </w:rPr>
              <w:instrText xml:space="preserve"> PAGEREF _Toc156985742 \h </w:instrText>
            </w:r>
            <w:r w:rsidR="006D0764">
              <w:rPr>
                <w:noProof/>
                <w:webHidden/>
              </w:rPr>
            </w:r>
            <w:r w:rsidR="006D0764">
              <w:rPr>
                <w:noProof/>
                <w:webHidden/>
              </w:rPr>
              <w:fldChar w:fldCharType="separate"/>
            </w:r>
            <w:r w:rsidR="006D0764">
              <w:rPr>
                <w:noProof/>
                <w:webHidden/>
              </w:rPr>
              <w:t>6</w:t>
            </w:r>
            <w:r w:rsidR="006D0764">
              <w:rPr>
                <w:noProof/>
                <w:webHidden/>
              </w:rPr>
              <w:fldChar w:fldCharType="end"/>
            </w:r>
          </w:hyperlink>
        </w:p>
        <w:p w14:paraId="385D45C3" w14:textId="6CC63F6D" w:rsidR="006D0764" w:rsidRDefault="009C3C25">
          <w:pPr>
            <w:pStyle w:val="TM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56985743" w:history="1">
            <w:r w:rsidR="006D0764" w:rsidRPr="008A3986">
              <w:rPr>
                <w:rStyle w:val="Lienhypertexte"/>
                <w:noProof/>
              </w:rPr>
              <w:t>4.</w:t>
            </w:r>
            <w:r w:rsidR="006D0764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 w:val="22"/>
                <w:szCs w:val="22"/>
                <w:lang w:eastAsia="fr-FR"/>
                <w14:ligatures w14:val="standardContextual"/>
              </w:rPr>
              <w:tab/>
            </w:r>
            <w:r w:rsidR="006D0764" w:rsidRPr="008A3986">
              <w:rPr>
                <w:rStyle w:val="Lienhypertexte"/>
                <w:noProof/>
              </w:rPr>
              <w:t>Modalités d’assistance (coefficient 1)</w:t>
            </w:r>
            <w:r w:rsidR="006D0764">
              <w:rPr>
                <w:noProof/>
                <w:webHidden/>
              </w:rPr>
              <w:tab/>
            </w:r>
            <w:r w:rsidR="006D0764">
              <w:rPr>
                <w:noProof/>
                <w:webHidden/>
              </w:rPr>
              <w:fldChar w:fldCharType="begin"/>
            </w:r>
            <w:r w:rsidR="006D0764">
              <w:rPr>
                <w:noProof/>
                <w:webHidden/>
              </w:rPr>
              <w:instrText xml:space="preserve"> PAGEREF _Toc156985743 \h </w:instrText>
            </w:r>
            <w:r w:rsidR="006D0764">
              <w:rPr>
                <w:noProof/>
                <w:webHidden/>
              </w:rPr>
            </w:r>
            <w:r w:rsidR="006D0764">
              <w:rPr>
                <w:noProof/>
                <w:webHidden/>
              </w:rPr>
              <w:fldChar w:fldCharType="separate"/>
            </w:r>
            <w:r w:rsidR="006D0764">
              <w:rPr>
                <w:noProof/>
                <w:webHidden/>
              </w:rPr>
              <w:t>7</w:t>
            </w:r>
            <w:r w:rsidR="006D0764">
              <w:rPr>
                <w:noProof/>
                <w:webHidden/>
              </w:rPr>
              <w:fldChar w:fldCharType="end"/>
            </w:r>
          </w:hyperlink>
        </w:p>
        <w:p w14:paraId="3C7D55A8" w14:textId="6D4A2074" w:rsidR="00270112" w:rsidRDefault="00270112" w:rsidP="00195699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590B3F8" w14:textId="77777777" w:rsidR="005113FC" w:rsidRDefault="00086D0D" w:rsidP="005113FC">
      <w:pPr>
        <w:rPr>
          <w:b/>
          <w:bCs/>
          <w:sz w:val="24"/>
          <w:szCs w:val="24"/>
        </w:rPr>
      </w:pPr>
      <w:r w:rsidRPr="000476C4">
        <w:rPr>
          <w:caps/>
        </w:rPr>
        <w:br w:type="page"/>
      </w:r>
      <w:r w:rsidR="005113FC" w:rsidRPr="000476C4">
        <w:rPr>
          <w:b/>
          <w:bCs/>
          <w:sz w:val="24"/>
          <w:szCs w:val="24"/>
        </w:rPr>
        <w:lastRenderedPageBreak/>
        <w:t>Préambule </w:t>
      </w:r>
    </w:p>
    <w:p w14:paraId="0B550458" w14:textId="7845B3A6" w:rsidR="005113FC" w:rsidRDefault="005113FC" w:rsidP="005113FC">
      <w:pPr>
        <w:jc w:val="both"/>
        <w:rPr>
          <w:sz w:val="24"/>
          <w:szCs w:val="24"/>
        </w:rPr>
      </w:pPr>
      <w:r w:rsidRPr="00B32A3C">
        <w:rPr>
          <w:sz w:val="24"/>
          <w:szCs w:val="24"/>
        </w:rPr>
        <w:t xml:space="preserve">Le présent document constitue le cadre de </w:t>
      </w:r>
      <w:r w:rsidRPr="003459EA">
        <w:rPr>
          <w:sz w:val="24"/>
          <w:szCs w:val="24"/>
        </w:rPr>
        <w:t xml:space="preserve">réponse technique du </w:t>
      </w:r>
      <w:r w:rsidRPr="009F1B2F">
        <w:rPr>
          <w:sz w:val="24"/>
          <w:szCs w:val="24"/>
        </w:rPr>
        <w:t>marché d</w:t>
      </w:r>
      <w:r w:rsidR="00EB1BDC">
        <w:rPr>
          <w:sz w:val="24"/>
          <w:szCs w:val="24"/>
        </w:rPr>
        <w:t>’acquisition d’équipements d’entretien pour le Golf international de Saint-François</w:t>
      </w:r>
      <w:r>
        <w:rPr>
          <w:sz w:val="24"/>
          <w:szCs w:val="24"/>
        </w:rPr>
        <w:t>.</w:t>
      </w:r>
      <w:r w:rsidRPr="009F1B2F">
        <w:rPr>
          <w:sz w:val="24"/>
          <w:szCs w:val="24"/>
        </w:rPr>
        <w:t xml:space="preserve"> </w:t>
      </w:r>
      <w:r w:rsidR="001E67EC">
        <w:rPr>
          <w:sz w:val="24"/>
          <w:szCs w:val="24"/>
        </w:rPr>
        <w:t xml:space="preserve">Le candidat est tenu de compléter ce document qui constitue son offre technique. </w:t>
      </w:r>
    </w:p>
    <w:p w14:paraId="6FC92F25" w14:textId="00C618BD" w:rsidR="005113FC" w:rsidRPr="00E314F6" w:rsidRDefault="005113FC" w:rsidP="005113FC">
      <w:pPr>
        <w:jc w:val="both"/>
        <w:rPr>
          <w:sz w:val="24"/>
          <w:szCs w:val="24"/>
        </w:rPr>
      </w:pPr>
      <w:r w:rsidRPr="00E314F6">
        <w:rPr>
          <w:sz w:val="24"/>
          <w:szCs w:val="24"/>
        </w:rPr>
        <w:t>Les réponses au présent document valent engagement de la part du candida</w:t>
      </w:r>
      <w:r w:rsidR="00D41B9F">
        <w:rPr>
          <w:sz w:val="24"/>
          <w:szCs w:val="24"/>
        </w:rPr>
        <w:t>t</w:t>
      </w:r>
      <w:r w:rsidRPr="00E314F6">
        <w:rPr>
          <w:sz w:val="24"/>
          <w:szCs w:val="24"/>
        </w:rPr>
        <w:t>.</w:t>
      </w:r>
    </w:p>
    <w:bookmarkEnd w:id="0"/>
    <w:p w14:paraId="15126661" w14:textId="77777777" w:rsidR="00AB38E7" w:rsidRDefault="00AB38E7" w:rsidP="00AB38E7"/>
    <w:p w14:paraId="022FD6A9" w14:textId="77777777" w:rsidR="0077024F" w:rsidRDefault="0077024F" w:rsidP="00AB38E7"/>
    <w:p w14:paraId="141B88B0" w14:textId="77777777" w:rsidR="0077024F" w:rsidRDefault="0077024F" w:rsidP="00AB38E7"/>
    <w:p w14:paraId="4BFE241E" w14:textId="77777777" w:rsidR="0077024F" w:rsidRDefault="0077024F" w:rsidP="00AB38E7"/>
    <w:p w14:paraId="29CCCA08" w14:textId="77777777" w:rsidR="0077024F" w:rsidRDefault="0077024F" w:rsidP="00AB38E7"/>
    <w:p w14:paraId="3E3D63F5" w14:textId="77777777" w:rsidR="0077024F" w:rsidRDefault="0077024F" w:rsidP="00AB38E7"/>
    <w:p w14:paraId="61742232" w14:textId="77777777" w:rsidR="0077024F" w:rsidRDefault="0077024F" w:rsidP="00AB38E7"/>
    <w:p w14:paraId="18420596" w14:textId="77777777" w:rsidR="0077024F" w:rsidRDefault="0077024F" w:rsidP="00AB38E7"/>
    <w:p w14:paraId="36396A3B" w14:textId="77777777" w:rsidR="0077024F" w:rsidRDefault="0077024F" w:rsidP="00AB38E7"/>
    <w:p w14:paraId="3358FB59" w14:textId="6037A9C5" w:rsidR="0077024F" w:rsidRDefault="0077024F" w:rsidP="00AB38E7"/>
    <w:p w14:paraId="40208D18" w14:textId="77777777" w:rsidR="006E2B62" w:rsidRDefault="006E2B62" w:rsidP="00AB38E7"/>
    <w:p w14:paraId="74CC48D6" w14:textId="77777777" w:rsidR="006E2B62" w:rsidRDefault="006E2B62" w:rsidP="00AB38E7"/>
    <w:p w14:paraId="659D8D86" w14:textId="77777777" w:rsidR="006E2B62" w:rsidRDefault="006E2B62" w:rsidP="00AB38E7"/>
    <w:p w14:paraId="27A4FA91" w14:textId="77777777" w:rsidR="006E2B62" w:rsidRDefault="006E2B62" w:rsidP="00AB38E7"/>
    <w:p w14:paraId="07FFB2F4" w14:textId="77777777" w:rsidR="006E2B62" w:rsidRDefault="006E2B62" w:rsidP="00AB38E7"/>
    <w:p w14:paraId="28194820" w14:textId="77777777" w:rsidR="006E2B62" w:rsidRDefault="006E2B62" w:rsidP="00AB38E7"/>
    <w:p w14:paraId="68E54F7E" w14:textId="77777777" w:rsidR="006E2B62" w:rsidRDefault="006E2B62" w:rsidP="00AB38E7"/>
    <w:p w14:paraId="46CDAC0C" w14:textId="77777777" w:rsidR="006E2B62" w:rsidRDefault="006E2B62" w:rsidP="00AB38E7"/>
    <w:p w14:paraId="60A80302" w14:textId="77777777" w:rsidR="006E2B62" w:rsidRDefault="006E2B62" w:rsidP="00AB38E7"/>
    <w:p w14:paraId="0DDCB348" w14:textId="77777777" w:rsidR="006E2B62" w:rsidRDefault="006E2B62" w:rsidP="00AB38E7"/>
    <w:p w14:paraId="5037BAAD" w14:textId="77777777" w:rsidR="006E2B62" w:rsidRDefault="006E2B62" w:rsidP="00AB38E7"/>
    <w:p w14:paraId="20A59EC0" w14:textId="77777777" w:rsidR="006E2B62" w:rsidRDefault="006E2B62" w:rsidP="00AB38E7"/>
    <w:p w14:paraId="7DD17E6D" w14:textId="77777777" w:rsidR="00921A95" w:rsidRDefault="00921A95" w:rsidP="00AB38E7"/>
    <w:p w14:paraId="1D75B193" w14:textId="77777777" w:rsidR="0077024F" w:rsidRDefault="0077024F" w:rsidP="00AB38E7"/>
    <w:p w14:paraId="32E48FC1" w14:textId="77777777" w:rsidR="0077024F" w:rsidRDefault="0077024F" w:rsidP="00AB38E7"/>
    <w:p w14:paraId="1155724C" w14:textId="77777777" w:rsidR="0077024F" w:rsidRDefault="0077024F" w:rsidP="00AB38E7"/>
    <w:p w14:paraId="475DE4F0" w14:textId="24E745B6" w:rsidR="0077024F" w:rsidRPr="006E2B62" w:rsidRDefault="005A4D89" w:rsidP="006E2B62">
      <w:pPr>
        <w:pStyle w:val="Titre1"/>
        <w:numPr>
          <w:ilvl w:val="0"/>
          <w:numId w:val="25"/>
        </w:numPr>
        <w:jc w:val="both"/>
        <w:rPr>
          <w:sz w:val="28"/>
          <w:szCs w:val="28"/>
        </w:rPr>
      </w:pPr>
      <w:bookmarkStart w:id="1" w:name="_Toc156985740"/>
      <w:r w:rsidRPr="006E2B62">
        <w:rPr>
          <w:sz w:val="28"/>
          <w:szCs w:val="28"/>
        </w:rPr>
        <w:lastRenderedPageBreak/>
        <w:t xml:space="preserve">Adéquation des équipements et pièces détachées </w:t>
      </w:r>
      <w:r w:rsidR="00921A95" w:rsidRPr="006E2B62">
        <w:rPr>
          <w:sz w:val="28"/>
          <w:szCs w:val="28"/>
        </w:rPr>
        <w:t>au besoin exprimé (coefficient 4)</w:t>
      </w:r>
      <w:bookmarkEnd w:id="1"/>
    </w:p>
    <w:p w14:paraId="1C6FA083" w14:textId="38F5AB73" w:rsidR="00921A95" w:rsidRPr="00921A95" w:rsidRDefault="00921A95" w:rsidP="007F53CF">
      <w:pPr>
        <w:jc w:val="both"/>
        <w:rPr>
          <w:i/>
          <w:iCs/>
        </w:rPr>
      </w:pPr>
      <w:r>
        <w:rPr>
          <w:i/>
          <w:iCs/>
        </w:rPr>
        <w:t xml:space="preserve">Les candidats détaillent au sein de cette partie les équipements et pièces détachées qu’ils proposent. </w:t>
      </w:r>
      <w:r w:rsidR="006D227E">
        <w:rPr>
          <w:i/>
          <w:iCs/>
        </w:rPr>
        <w:t>Ils fournissent</w:t>
      </w:r>
      <w:r w:rsidR="009C0B2A">
        <w:rPr>
          <w:i/>
          <w:iCs/>
        </w:rPr>
        <w:t xml:space="preserve"> les fiches techniques</w:t>
      </w:r>
      <w:r w:rsidR="007F53CF">
        <w:rPr>
          <w:i/>
          <w:iCs/>
        </w:rPr>
        <w:t xml:space="preserve"> (au sein du présent document ou en annexe)</w:t>
      </w:r>
      <w:r w:rsidR="009C0B2A">
        <w:rPr>
          <w:i/>
          <w:iCs/>
        </w:rPr>
        <w:t xml:space="preserve"> des produits </w:t>
      </w:r>
      <w:r w:rsidR="00D70601">
        <w:rPr>
          <w:i/>
          <w:iCs/>
        </w:rPr>
        <w:t>désignés au sein de l’annexe financière</w:t>
      </w:r>
    </w:p>
    <w:p w14:paraId="5F9E19EE" w14:textId="4A6673C1" w:rsidR="00921A95" w:rsidRPr="00921A95" w:rsidRDefault="001E67EC" w:rsidP="00921A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…</w:t>
      </w:r>
    </w:p>
    <w:p w14:paraId="30859319" w14:textId="77777777" w:rsidR="0077024F" w:rsidRDefault="0077024F" w:rsidP="00AB38E7"/>
    <w:p w14:paraId="45A586A7" w14:textId="77777777" w:rsidR="0077024F" w:rsidRDefault="0077024F" w:rsidP="00AB38E7"/>
    <w:p w14:paraId="7640094A" w14:textId="77777777" w:rsidR="0077024F" w:rsidRDefault="0077024F" w:rsidP="00AB38E7"/>
    <w:p w14:paraId="4FE54B62" w14:textId="77777777" w:rsidR="0077024F" w:rsidRDefault="0077024F" w:rsidP="00AB38E7"/>
    <w:p w14:paraId="03E965F2" w14:textId="77777777" w:rsidR="0077024F" w:rsidRDefault="0077024F" w:rsidP="00AB38E7"/>
    <w:p w14:paraId="001B5694" w14:textId="77777777" w:rsidR="0077024F" w:rsidRDefault="0077024F" w:rsidP="00AB38E7"/>
    <w:p w14:paraId="1172C6D5" w14:textId="77777777" w:rsidR="0077024F" w:rsidRDefault="0077024F" w:rsidP="00AB38E7"/>
    <w:p w14:paraId="416AB304" w14:textId="77777777" w:rsidR="0077024F" w:rsidRDefault="0077024F" w:rsidP="00AB38E7"/>
    <w:p w14:paraId="206D04BA" w14:textId="77777777" w:rsidR="0077024F" w:rsidRDefault="0077024F" w:rsidP="00AB38E7"/>
    <w:p w14:paraId="6F718344" w14:textId="77777777" w:rsidR="0077024F" w:rsidRDefault="0077024F" w:rsidP="00AB38E7"/>
    <w:p w14:paraId="6C653A1D" w14:textId="77777777" w:rsidR="0077024F" w:rsidRDefault="0077024F" w:rsidP="00AB38E7"/>
    <w:p w14:paraId="20E3E5A2" w14:textId="77777777" w:rsidR="0077024F" w:rsidRDefault="0077024F" w:rsidP="00AB38E7"/>
    <w:p w14:paraId="65A95B66" w14:textId="77777777" w:rsidR="0077024F" w:rsidRDefault="0077024F" w:rsidP="00AB38E7"/>
    <w:p w14:paraId="6585F737" w14:textId="77777777" w:rsidR="0077024F" w:rsidRDefault="0077024F" w:rsidP="00AB38E7"/>
    <w:p w14:paraId="7F2D55E2" w14:textId="77777777" w:rsidR="0077024F" w:rsidRDefault="0077024F" w:rsidP="00AB38E7"/>
    <w:p w14:paraId="3ABE38B5" w14:textId="77777777" w:rsidR="001E67EC" w:rsidRDefault="001E67EC" w:rsidP="00AB38E7"/>
    <w:p w14:paraId="3E87A36F" w14:textId="77777777" w:rsidR="001E67EC" w:rsidRDefault="001E67EC" w:rsidP="00AB38E7"/>
    <w:p w14:paraId="2DB9876C" w14:textId="77777777" w:rsidR="001E67EC" w:rsidRDefault="001E67EC" w:rsidP="00AB38E7"/>
    <w:p w14:paraId="5BA6F5D1" w14:textId="77777777" w:rsidR="001E67EC" w:rsidRDefault="001E67EC" w:rsidP="00AB38E7"/>
    <w:p w14:paraId="0C94EC9F" w14:textId="77777777" w:rsidR="001E67EC" w:rsidRDefault="001E67EC" w:rsidP="00AB38E7"/>
    <w:p w14:paraId="4940DBD5" w14:textId="77777777" w:rsidR="001E67EC" w:rsidRDefault="001E67EC" w:rsidP="00AB38E7"/>
    <w:p w14:paraId="6CC6DC45" w14:textId="77777777" w:rsidR="001E67EC" w:rsidRDefault="001E67EC" w:rsidP="00AB38E7"/>
    <w:p w14:paraId="41E8AF68" w14:textId="77777777" w:rsidR="001E67EC" w:rsidRDefault="001E67EC" w:rsidP="00AB38E7"/>
    <w:p w14:paraId="451F9338" w14:textId="77777777" w:rsidR="001E67EC" w:rsidRDefault="001E67EC" w:rsidP="00AB38E7"/>
    <w:p w14:paraId="5DC091AE" w14:textId="77777777" w:rsidR="001E67EC" w:rsidRDefault="001E67EC" w:rsidP="00AB38E7"/>
    <w:p w14:paraId="14623B5B" w14:textId="2B8E67BE" w:rsidR="001E67EC" w:rsidRDefault="0029140B" w:rsidP="001E67EC">
      <w:pPr>
        <w:pStyle w:val="Titre1"/>
        <w:numPr>
          <w:ilvl w:val="0"/>
          <w:numId w:val="25"/>
        </w:numPr>
      </w:pPr>
      <w:bookmarkStart w:id="2" w:name="_Toc156985741"/>
      <w:r>
        <w:t xml:space="preserve">Délais de livraison </w:t>
      </w:r>
      <w:r w:rsidR="001E67EC">
        <w:t xml:space="preserve">(coefficient </w:t>
      </w:r>
      <w:r w:rsidR="007D619A">
        <w:t>3</w:t>
      </w:r>
      <w:r w:rsidR="001E67EC">
        <w:t>)</w:t>
      </w:r>
      <w:bookmarkEnd w:id="2"/>
    </w:p>
    <w:p w14:paraId="123E930D" w14:textId="096D35AF" w:rsidR="004A095C" w:rsidRPr="0057033E" w:rsidRDefault="004A095C" w:rsidP="004A095C">
      <w:pPr>
        <w:jc w:val="both"/>
        <w:rPr>
          <w:rFonts w:cs="Arial"/>
          <w:i/>
          <w:iCs/>
          <w:szCs w:val="20"/>
        </w:rPr>
      </w:pPr>
      <w:r w:rsidRPr="0057033E">
        <w:rPr>
          <w:rFonts w:cs="Arial"/>
          <w:i/>
          <w:iCs/>
          <w:szCs w:val="20"/>
        </w:rPr>
        <w:t xml:space="preserve">Les candidats indiquent les délais de livraison relatifs aux simulations de commandes suivantes : </w:t>
      </w:r>
    </w:p>
    <w:p w14:paraId="059C19CB" w14:textId="2A53F869" w:rsidR="004A095C" w:rsidRPr="0057033E" w:rsidRDefault="004A095C" w:rsidP="004A095C">
      <w:pPr>
        <w:pStyle w:val="Paragraphedeliste"/>
        <w:numPr>
          <w:ilvl w:val="0"/>
          <w:numId w:val="22"/>
        </w:numPr>
        <w:jc w:val="both"/>
        <w:rPr>
          <w:rFonts w:cs="Arial"/>
          <w:i/>
          <w:iCs/>
          <w:szCs w:val="20"/>
        </w:rPr>
      </w:pPr>
      <w:r w:rsidRPr="0057033E">
        <w:rPr>
          <w:rFonts w:cs="Arial"/>
          <w:i/>
          <w:iCs/>
          <w:szCs w:val="20"/>
        </w:rPr>
        <w:t>Une commande simultanée de</w:t>
      </w:r>
      <w:r w:rsidR="0057033E">
        <w:rPr>
          <w:rFonts w:cs="Arial"/>
          <w:i/>
          <w:iCs/>
          <w:szCs w:val="20"/>
        </w:rPr>
        <w:t>s</w:t>
      </w:r>
      <w:r w:rsidRPr="0057033E">
        <w:rPr>
          <w:rFonts w:cs="Arial"/>
          <w:i/>
          <w:iCs/>
          <w:szCs w:val="20"/>
        </w:rPr>
        <w:t xml:space="preserve"> trois équipements</w:t>
      </w:r>
      <w:r w:rsidR="0057033E">
        <w:rPr>
          <w:rFonts w:cs="Arial"/>
          <w:i/>
          <w:iCs/>
          <w:szCs w:val="20"/>
        </w:rPr>
        <w:t xml:space="preserve"> (tondeuse à rough, tondeuse à fairway, râteau à bunker)</w:t>
      </w:r>
      <w:r w:rsidRPr="0057033E">
        <w:rPr>
          <w:rFonts w:cs="Arial"/>
          <w:i/>
          <w:iCs/>
          <w:szCs w:val="20"/>
        </w:rPr>
        <w:t xml:space="preserve"> ; </w:t>
      </w:r>
    </w:p>
    <w:p w14:paraId="5096307A" w14:textId="112A654D" w:rsidR="004A095C" w:rsidRPr="0057033E" w:rsidRDefault="004A095C" w:rsidP="004A095C">
      <w:pPr>
        <w:pStyle w:val="Paragraphedeliste"/>
        <w:numPr>
          <w:ilvl w:val="0"/>
          <w:numId w:val="22"/>
        </w:numPr>
        <w:jc w:val="both"/>
        <w:rPr>
          <w:rFonts w:cs="Arial"/>
          <w:i/>
          <w:iCs/>
          <w:szCs w:val="20"/>
        </w:rPr>
      </w:pPr>
      <w:r w:rsidRPr="0057033E">
        <w:rPr>
          <w:rFonts w:cs="Arial"/>
          <w:i/>
          <w:iCs/>
          <w:szCs w:val="20"/>
        </w:rPr>
        <w:t>Une commande d</w:t>
      </w:r>
      <w:r w:rsidR="00C41FA7">
        <w:rPr>
          <w:rFonts w:cs="Arial"/>
          <w:i/>
          <w:iCs/>
          <w:szCs w:val="20"/>
        </w:rPr>
        <w:t>’une</w:t>
      </w:r>
      <w:r w:rsidRPr="0057033E">
        <w:rPr>
          <w:rFonts w:cs="Arial"/>
          <w:i/>
          <w:iCs/>
          <w:szCs w:val="20"/>
        </w:rPr>
        <w:t xml:space="preserve"> pièces détachée (par exemple un moteur hydraulique pour la tondeuse à rough).</w:t>
      </w:r>
    </w:p>
    <w:p w14:paraId="69A7191C" w14:textId="77777777" w:rsidR="001E67EC" w:rsidRPr="00921A95" w:rsidRDefault="001E67EC" w:rsidP="001E67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…</w:t>
      </w:r>
    </w:p>
    <w:p w14:paraId="39852985" w14:textId="77777777" w:rsidR="001E67EC" w:rsidRDefault="001E67EC" w:rsidP="00AB38E7"/>
    <w:p w14:paraId="61D71C36" w14:textId="77777777" w:rsidR="001E67EC" w:rsidRDefault="001E67EC" w:rsidP="00AB38E7"/>
    <w:p w14:paraId="52017718" w14:textId="77777777" w:rsidR="004028FA" w:rsidRDefault="004028FA" w:rsidP="00AB38E7"/>
    <w:p w14:paraId="23EEE2C4" w14:textId="77777777" w:rsidR="004028FA" w:rsidRDefault="004028FA" w:rsidP="00AB38E7"/>
    <w:p w14:paraId="6E5049A8" w14:textId="77777777" w:rsidR="004028FA" w:rsidRDefault="004028FA" w:rsidP="00AB38E7"/>
    <w:p w14:paraId="7D3FD194" w14:textId="77777777" w:rsidR="004028FA" w:rsidRDefault="004028FA" w:rsidP="00AB38E7"/>
    <w:p w14:paraId="0FD0B34B" w14:textId="77777777" w:rsidR="004028FA" w:rsidRDefault="004028FA" w:rsidP="00AB38E7"/>
    <w:p w14:paraId="0EC5CBA1" w14:textId="77777777" w:rsidR="004028FA" w:rsidRDefault="004028FA" w:rsidP="00AB38E7"/>
    <w:p w14:paraId="051B3361" w14:textId="77777777" w:rsidR="004028FA" w:rsidRDefault="004028FA" w:rsidP="00AB38E7"/>
    <w:p w14:paraId="22F43549" w14:textId="77777777" w:rsidR="004028FA" w:rsidRDefault="004028FA" w:rsidP="00AB38E7"/>
    <w:p w14:paraId="3D6995D8" w14:textId="77777777" w:rsidR="004028FA" w:rsidRDefault="004028FA" w:rsidP="00AB38E7"/>
    <w:p w14:paraId="048996B9" w14:textId="77777777" w:rsidR="004028FA" w:rsidRDefault="004028FA" w:rsidP="00AB38E7"/>
    <w:p w14:paraId="06E24A68" w14:textId="77777777" w:rsidR="004028FA" w:rsidRDefault="004028FA" w:rsidP="00AB38E7"/>
    <w:p w14:paraId="53596D7A" w14:textId="77777777" w:rsidR="004028FA" w:rsidRDefault="004028FA" w:rsidP="00AB38E7"/>
    <w:p w14:paraId="61A47CF5" w14:textId="77777777" w:rsidR="004028FA" w:rsidRDefault="004028FA" w:rsidP="00AB38E7"/>
    <w:p w14:paraId="76BB4B11" w14:textId="77777777" w:rsidR="004028FA" w:rsidRDefault="004028FA" w:rsidP="00AB38E7"/>
    <w:p w14:paraId="31E22667" w14:textId="77777777" w:rsidR="004028FA" w:rsidRDefault="004028FA" w:rsidP="00AB38E7"/>
    <w:p w14:paraId="1ED752EC" w14:textId="77777777" w:rsidR="004028FA" w:rsidRDefault="004028FA" w:rsidP="00AB38E7"/>
    <w:p w14:paraId="7D483A27" w14:textId="77777777" w:rsidR="004028FA" w:rsidRDefault="004028FA" w:rsidP="00AB38E7"/>
    <w:p w14:paraId="334EB30D" w14:textId="77777777" w:rsidR="004028FA" w:rsidRDefault="004028FA" w:rsidP="00AB38E7"/>
    <w:p w14:paraId="0F7A46FB" w14:textId="77777777" w:rsidR="004028FA" w:rsidRDefault="004028FA" w:rsidP="00AB38E7"/>
    <w:p w14:paraId="1E54C488" w14:textId="77777777" w:rsidR="004028FA" w:rsidRDefault="004028FA" w:rsidP="00AB38E7"/>
    <w:p w14:paraId="004A5954" w14:textId="77777777" w:rsidR="004028FA" w:rsidRDefault="004028FA" w:rsidP="00AB38E7"/>
    <w:p w14:paraId="39B62F78" w14:textId="74E267C0" w:rsidR="004028FA" w:rsidRDefault="00345471" w:rsidP="004028FA">
      <w:pPr>
        <w:pStyle w:val="Titre1"/>
        <w:numPr>
          <w:ilvl w:val="0"/>
          <w:numId w:val="25"/>
        </w:numPr>
      </w:pPr>
      <w:bookmarkStart w:id="3" w:name="_Toc156985742"/>
      <w:r>
        <w:t>Contenu et durée des garanties</w:t>
      </w:r>
      <w:r w:rsidR="00472904">
        <w:t xml:space="preserve"> (coefficient 2)</w:t>
      </w:r>
      <w:bookmarkEnd w:id="3"/>
    </w:p>
    <w:p w14:paraId="37066CDD" w14:textId="6AA75051" w:rsidR="00F76B6F" w:rsidRPr="0057033E" w:rsidRDefault="00F76B6F" w:rsidP="00F76B6F">
      <w:pPr>
        <w:jc w:val="both"/>
        <w:rPr>
          <w:rFonts w:cs="Arial"/>
          <w:i/>
          <w:iCs/>
          <w:szCs w:val="20"/>
        </w:rPr>
      </w:pPr>
      <w:r w:rsidRPr="0057033E">
        <w:rPr>
          <w:rFonts w:cs="Arial"/>
          <w:i/>
          <w:iCs/>
          <w:szCs w:val="20"/>
        </w:rPr>
        <w:t xml:space="preserve">Les candidats indiquent les </w:t>
      </w:r>
      <w:r>
        <w:rPr>
          <w:rFonts w:cs="Arial"/>
          <w:i/>
          <w:iCs/>
          <w:szCs w:val="20"/>
        </w:rPr>
        <w:t xml:space="preserve">modalités et la durée de garantie pour : </w:t>
      </w:r>
    </w:p>
    <w:p w14:paraId="0C8B3E65" w14:textId="0B5052A2" w:rsidR="00F76B6F" w:rsidRPr="0057033E" w:rsidRDefault="00F76B6F" w:rsidP="00F76B6F">
      <w:pPr>
        <w:pStyle w:val="Paragraphedeliste"/>
        <w:numPr>
          <w:ilvl w:val="0"/>
          <w:numId w:val="22"/>
        </w:numPr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Les</w:t>
      </w:r>
      <w:r w:rsidRPr="0057033E">
        <w:rPr>
          <w:rFonts w:cs="Arial"/>
          <w:i/>
          <w:iCs/>
          <w:szCs w:val="20"/>
        </w:rPr>
        <w:t xml:space="preserve"> trois équipements</w:t>
      </w:r>
      <w:r>
        <w:rPr>
          <w:rFonts w:cs="Arial"/>
          <w:i/>
          <w:iCs/>
          <w:szCs w:val="20"/>
        </w:rPr>
        <w:t xml:space="preserve"> (tondeuse à rough, tondeuse à fairway, râteau à bunker)</w:t>
      </w:r>
      <w:r w:rsidRPr="0057033E">
        <w:rPr>
          <w:rFonts w:cs="Arial"/>
          <w:i/>
          <w:iCs/>
          <w:szCs w:val="20"/>
        </w:rPr>
        <w:t xml:space="preserve"> ; </w:t>
      </w:r>
    </w:p>
    <w:p w14:paraId="54E54F94" w14:textId="063BE2BC" w:rsidR="00F76B6F" w:rsidRPr="0057033E" w:rsidRDefault="00F76B6F" w:rsidP="00F76B6F">
      <w:pPr>
        <w:pStyle w:val="Paragraphedeliste"/>
        <w:numPr>
          <w:ilvl w:val="0"/>
          <w:numId w:val="22"/>
        </w:numPr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Les pièces détachées désignées au BPU</w:t>
      </w:r>
      <w:r w:rsidRPr="0057033E">
        <w:rPr>
          <w:rFonts w:cs="Arial"/>
          <w:i/>
          <w:iCs/>
          <w:szCs w:val="20"/>
        </w:rPr>
        <w:t>.</w:t>
      </w:r>
    </w:p>
    <w:p w14:paraId="3D60CE14" w14:textId="77777777" w:rsidR="00F76B6F" w:rsidRPr="00921A95" w:rsidRDefault="00F76B6F" w:rsidP="00F76B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…</w:t>
      </w:r>
    </w:p>
    <w:p w14:paraId="45CEA24B" w14:textId="77777777" w:rsidR="00F76B6F" w:rsidRDefault="00F76B6F" w:rsidP="00F76B6F"/>
    <w:p w14:paraId="20D22A87" w14:textId="77777777" w:rsidR="004028FA" w:rsidRDefault="004028FA" w:rsidP="00AB38E7"/>
    <w:p w14:paraId="65994790" w14:textId="77777777" w:rsidR="00F76B6F" w:rsidRDefault="00F76B6F" w:rsidP="00AB38E7"/>
    <w:p w14:paraId="7D2D61FF" w14:textId="77777777" w:rsidR="00F76B6F" w:rsidRDefault="00F76B6F" w:rsidP="00AB38E7"/>
    <w:p w14:paraId="3F3AAE94" w14:textId="77777777" w:rsidR="00F76B6F" w:rsidRDefault="00F76B6F" w:rsidP="00AB38E7"/>
    <w:p w14:paraId="745ECA3E" w14:textId="77777777" w:rsidR="00F76B6F" w:rsidRDefault="00F76B6F" w:rsidP="00AB38E7"/>
    <w:p w14:paraId="51368875" w14:textId="77777777" w:rsidR="00F76B6F" w:rsidRDefault="00F76B6F" w:rsidP="00AB38E7"/>
    <w:p w14:paraId="75FF629A" w14:textId="77777777" w:rsidR="00F76B6F" w:rsidRDefault="00F76B6F" w:rsidP="00AB38E7"/>
    <w:p w14:paraId="21C17105" w14:textId="77777777" w:rsidR="00F76B6F" w:rsidRDefault="00F76B6F" w:rsidP="00AB38E7"/>
    <w:p w14:paraId="0ED1699E" w14:textId="77777777" w:rsidR="00F76B6F" w:rsidRDefault="00F76B6F" w:rsidP="00AB38E7"/>
    <w:p w14:paraId="74F12D60" w14:textId="77777777" w:rsidR="00F76B6F" w:rsidRDefault="00F76B6F" w:rsidP="00AB38E7"/>
    <w:p w14:paraId="76898599" w14:textId="77777777" w:rsidR="00F76B6F" w:rsidRDefault="00F76B6F" w:rsidP="00AB38E7"/>
    <w:p w14:paraId="21A18A8F" w14:textId="77777777" w:rsidR="00F76B6F" w:rsidRDefault="00F76B6F" w:rsidP="00AB38E7"/>
    <w:p w14:paraId="28F81492" w14:textId="77777777" w:rsidR="00F76B6F" w:rsidRDefault="00F76B6F" w:rsidP="00AB38E7"/>
    <w:p w14:paraId="5B8F33EF" w14:textId="77777777" w:rsidR="00F76B6F" w:rsidRDefault="00F76B6F" w:rsidP="00AB38E7"/>
    <w:p w14:paraId="627306E5" w14:textId="77777777" w:rsidR="00F76B6F" w:rsidRDefault="00F76B6F" w:rsidP="00AB38E7"/>
    <w:p w14:paraId="322D0195" w14:textId="77777777" w:rsidR="00F76B6F" w:rsidRDefault="00F76B6F" w:rsidP="00AB38E7"/>
    <w:p w14:paraId="0AB7C06E" w14:textId="77777777" w:rsidR="00F76B6F" w:rsidRDefault="00F76B6F" w:rsidP="00AB38E7"/>
    <w:p w14:paraId="1B6FBC1B" w14:textId="77777777" w:rsidR="00F76B6F" w:rsidRDefault="00F76B6F" w:rsidP="00AB38E7"/>
    <w:p w14:paraId="3A66B1AC" w14:textId="77777777" w:rsidR="00F76B6F" w:rsidRDefault="00F76B6F" w:rsidP="00AB38E7"/>
    <w:p w14:paraId="6EBF145B" w14:textId="77777777" w:rsidR="00F76B6F" w:rsidRDefault="00F76B6F" w:rsidP="00AB38E7"/>
    <w:p w14:paraId="578D606F" w14:textId="77777777" w:rsidR="00F76B6F" w:rsidRDefault="00F76B6F" w:rsidP="00AB38E7"/>
    <w:p w14:paraId="145C1A0F" w14:textId="77777777" w:rsidR="00F76B6F" w:rsidRDefault="00F76B6F" w:rsidP="00AB38E7"/>
    <w:p w14:paraId="0CB2DFBE" w14:textId="77777777" w:rsidR="00F76B6F" w:rsidRDefault="00F76B6F" w:rsidP="00AB38E7"/>
    <w:p w14:paraId="5FB66596" w14:textId="5BA96185" w:rsidR="00F76B6F" w:rsidRDefault="00000F9A" w:rsidP="00F76B6F">
      <w:pPr>
        <w:pStyle w:val="Titre1"/>
        <w:numPr>
          <w:ilvl w:val="0"/>
          <w:numId w:val="25"/>
        </w:numPr>
      </w:pPr>
      <w:bookmarkStart w:id="4" w:name="_Toc156985743"/>
      <w:r>
        <w:t>Modalités d’assistance</w:t>
      </w:r>
      <w:r w:rsidR="006D0764">
        <w:t xml:space="preserve"> (coefficient 1)</w:t>
      </w:r>
      <w:bookmarkEnd w:id="4"/>
    </w:p>
    <w:p w14:paraId="2D69FF91" w14:textId="59A8A259" w:rsidR="00B44E99" w:rsidRPr="0057033E" w:rsidRDefault="00B44E99" w:rsidP="00D5639A">
      <w:pPr>
        <w:jc w:val="both"/>
        <w:rPr>
          <w:rFonts w:cs="Arial"/>
          <w:i/>
          <w:iCs/>
          <w:szCs w:val="20"/>
        </w:rPr>
      </w:pPr>
      <w:r w:rsidRPr="0057033E">
        <w:rPr>
          <w:rFonts w:cs="Arial"/>
          <w:i/>
          <w:iCs/>
          <w:szCs w:val="20"/>
        </w:rPr>
        <w:t xml:space="preserve">Les candidats indiquent </w:t>
      </w:r>
      <w:r w:rsidR="009671D6">
        <w:rPr>
          <w:rFonts w:cs="Arial"/>
          <w:i/>
          <w:iCs/>
          <w:szCs w:val="20"/>
        </w:rPr>
        <w:t xml:space="preserve">les modalités qu’ils souhaitent mettre en place pour garantir </w:t>
      </w:r>
      <w:r w:rsidR="00A975DB">
        <w:rPr>
          <w:rFonts w:cs="Arial"/>
          <w:i/>
          <w:iCs/>
          <w:szCs w:val="20"/>
        </w:rPr>
        <w:t>leur</w:t>
      </w:r>
      <w:r w:rsidR="009671D6">
        <w:rPr>
          <w:rFonts w:cs="Arial"/>
          <w:i/>
          <w:iCs/>
          <w:szCs w:val="20"/>
        </w:rPr>
        <w:t xml:space="preserve"> disponibilité auprès du golf. </w:t>
      </w:r>
    </w:p>
    <w:p w14:paraId="567E192B" w14:textId="77777777" w:rsidR="00B44E99" w:rsidRPr="00921A95" w:rsidRDefault="00B44E99" w:rsidP="00B44E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…</w:t>
      </w:r>
    </w:p>
    <w:p w14:paraId="3E986901" w14:textId="77777777" w:rsidR="00B44E99" w:rsidRDefault="00B44E99" w:rsidP="00B44E99"/>
    <w:p w14:paraId="780111CB" w14:textId="77777777" w:rsidR="00B44E99" w:rsidRDefault="00B44E99" w:rsidP="00B44E99"/>
    <w:p w14:paraId="5C148F0E" w14:textId="77777777" w:rsidR="00B44E99" w:rsidRDefault="00B44E99" w:rsidP="00B44E99"/>
    <w:p w14:paraId="6CA06101" w14:textId="77777777" w:rsidR="00F76B6F" w:rsidRPr="00AB38E7" w:rsidRDefault="00F76B6F" w:rsidP="00AB38E7"/>
    <w:sectPr w:rsidR="00F76B6F" w:rsidRPr="00AB38E7" w:rsidSect="00835A00">
      <w:footerReference w:type="even" r:id="rId10"/>
      <w:footerReference w:type="default" r:id="rId11"/>
      <w:pgSz w:w="11906" w:h="16838" w:code="9"/>
      <w:pgMar w:top="15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CF2A" w14:textId="77777777" w:rsidR="00835A00" w:rsidRDefault="00835A00" w:rsidP="007B23F4">
      <w:pPr>
        <w:spacing w:after="0" w:line="240" w:lineRule="auto"/>
      </w:pPr>
      <w:r>
        <w:separator/>
      </w:r>
    </w:p>
  </w:endnote>
  <w:endnote w:type="continuationSeparator" w:id="0">
    <w:p w14:paraId="452C2755" w14:textId="77777777" w:rsidR="00835A00" w:rsidRDefault="00835A00" w:rsidP="007B23F4">
      <w:pPr>
        <w:spacing w:after="0" w:line="240" w:lineRule="auto"/>
      </w:pPr>
      <w:r>
        <w:continuationSeparator/>
      </w:r>
    </w:p>
  </w:endnote>
  <w:endnote w:type="continuationNotice" w:id="1">
    <w:p w14:paraId="4010EE52" w14:textId="77777777" w:rsidR="00835A00" w:rsidRDefault="00835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9646875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F5882E2" w14:textId="45932F61" w:rsidR="00A261CF" w:rsidRDefault="00A261CF" w:rsidP="00C103B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13438528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89663E" w14:textId="4BECD6A7" w:rsidR="00A261CF" w:rsidRDefault="00A261CF" w:rsidP="000C2BE1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D81C268" w14:textId="77777777" w:rsidR="00A261CF" w:rsidRDefault="00A261CF" w:rsidP="000C2BE1">
    <w:pPr>
      <w:pStyle w:val="Pieddepage"/>
      <w:ind w:right="360"/>
    </w:pPr>
  </w:p>
  <w:p w14:paraId="73501414" w14:textId="77777777" w:rsidR="00A261CF" w:rsidRDefault="00A261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63660535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7B14FE" w14:textId="4190DC8F" w:rsidR="00A261CF" w:rsidRDefault="00A261CF" w:rsidP="00C103BA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CD13AE">
          <w:rPr>
            <w:sz w:val="18"/>
          </w:rPr>
          <w:t xml:space="preserve">page </w:t>
        </w:r>
        <w:r w:rsidRPr="00CD13AE">
          <w:rPr>
            <w:sz w:val="18"/>
          </w:rPr>
          <w:fldChar w:fldCharType="begin"/>
        </w:r>
        <w:r w:rsidRPr="00CD13AE">
          <w:rPr>
            <w:sz w:val="18"/>
          </w:rPr>
          <w:instrText xml:space="preserve"> PAGE   \* MERGEFORMAT </w:instrText>
        </w:r>
        <w:r w:rsidRPr="00CD13AE">
          <w:rPr>
            <w:sz w:val="18"/>
          </w:rPr>
          <w:fldChar w:fldCharType="separate"/>
        </w:r>
        <w:r>
          <w:rPr>
            <w:sz w:val="18"/>
          </w:rPr>
          <w:t>2</w:t>
        </w:r>
        <w:r w:rsidRPr="00CD13AE">
          <w:rPr>
            <w:sz w:val="18"/>
          </w:rPr>
          <w:fldChar w:fldCharType="end"/>
        </w:r>
        <w:r w:rsidRPr="00CD13AE">
          <w:rPr>
            <w:sz w:val="18"/>
          </w:rPr>
          <w:t>/</w:t>
        </w:r>
        <w:r w:rsidRPr="00CD13AE">
          <w:rPr>
            <w:sz w:val="18"/>
          </w:rPr>
          <w:fldChar w:fldCharType="begin"/>
        </w:r>
        <w:r w:rsidRPr="00CD13AE">
          <w:rPr>
            <w:sz w:val="18"/>
          </w:rPr>
          <w:instrText xml:space="preserve"> NUMPAGES   \* MERGEFORMAT </w:instrText>
        </w:r>
        <w:r w:rsidRPr="00CD13AE">
          <w:rPr>
            <w:sz w:val="18"/>
          </w:rPr>
          <w:fldChar w:fldCharType="separate"/>
        </w:r>
        <w:r>
          <w:rPr>
            <w:sz w:val="18"/>
          </w:rPr>
          <w:t>31</w:t>
        </w:r>
        <w:r w:rsidRPr="00CD13AE">
          <w:rPr>
            <w:noProof/>
            <w:sz w:val="18"/>
          </w:rPr>
          <w:fldChar w:fldCharType="end"/>
        </w:r>
      </w:p>
    </w:sdtContent>
  </w:sdt>
  <w:p w14:paraId="67D20498" w14:textId="0AD99EB1" w:rsidR="00A261CF" w:rsidRPr="00E034FB" w:rsidRDefault="00A261CF" w:rsidP="006849F7">
    <w:pPr>
      <w:pStyle w:val="NormalWeb"/>
      <w:spacing w:before="0" w:beforeAutospacing="0" w:after="0" w:afterAutospacing="0"/>
      <w:rPr>
        <w:sz w:val="20"/>
        <w:szCs w:val="20"/>
      </w:rPr>
    </w:pPr>
    <w:r w:rsidRPr="00477623">
      <w:rPr>
        <w:rFonts w:ascii="Calibri" w:hAnsi="Calibri"/>
        <w:caps/>
        <w:sz w:val="20"/>
        <w:szCs w:val="20"/>
      </w:rPr>
      <w:t>C</w:t>
    </w:r>
    <w:r w:rsidR="00B60BBB">
      <w:rPr>
        <w:rFonts w:ascii="Calibri" w:hAnsi="Calibri"/>
        <w:caps/>
        <w:sz w:val="20"/>
        <w:szCs w:val="20"/>
      </w:rPr>
      <w:t>RT</w:t>
    </w:r>
    <w:r w:rsidRPr="00477623">
      <w:rPr>
        <w:rFonts w:ascii="Calibri" w:hAnsi="Calibri"/>
        <w:caps/>
        <w:sz w:val="20"/>
        <w:szCs w:val="20"/>
      </w:rPr>
      <w:ptab w:relativeTo="margin" w:alignment="center" w:leader="none"/>
    </w:r>
    <w:r w:rsidR="00515A77">
      <w:rPr>
        <w:rFonts w:ascii="Calibri" w:hAnsi="Calibri"/>
        <w:sz w:val="20"/>
        <w:szCs w:val="20"/>
      </w:rPr>
      <w:t>Acquisition d’équipements d’entretien pour le Golf international de Saint-François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D54C" w14:textId="77777777" w:rsidR="00835A00" w:rsidRDefault="00835A00" w:rsidP="007B23F4">
      <w:pPr>
        <w:spacing w:after="0" w:line="240" w:lineRule="auto"/>
      </w:pPr>
      <w:r>
        <w:separator/>
      </w:r>
    </w:p>
  </w:footnote>
  <w:footnote w:type="continuationSeparator" w:id="0">
    <w:p w14:paraId="24A682DC" w14:textId="77777777" w:rsidR="00835A00" w:rsidRDefault="00835A00" w:rsidP="007B23F4">
      <w:pPr>
        <w:spacing w:after="0" w:line="240" w:lineRule="auto"/>
      </w:pPr>
      <w:r>
        <w:continuationSeparator/>
      </w:r>
    </w:p>
  </w:footnote>
  <w:footnote w:type="continuationNotice" w:id="1">
    <w:p w14:paraId="77ED47A4" w14:textId="77777777" w:rsidR="00835A00" w:rsidRDefault="00835A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E"/>
    <w:multiLevelType w:val="singleLevel"/>
    <w:tmpl w:val="00000000"/>
    <w:lvl w:ilvl="0">
      <w:start w:val="1"/>
      <w:numFmt w:val="bullet"/>
      <w:pStyle w:val="Retrai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876CF"/>
    <w:multiLevelType w:val="hybridMultilevel"/>
    <w:tmpl w:val="87101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E58"/>
    <w:multiLevelType w:val="multilevel"/>
    <w:tmpl w:val="05945BD0"/>
    <w:numStyleLink w:val="Articles"/>
  </w:abstractNum>
  <w:abstractNum w:abstractNumId="3" w15:restartNumberingAfterBreak="0">
    <w:nsid w:val="102E75CF"/>
    <w:multiLevelType w:val="hybridMultilevel"/>
    <w:tmpl w:val="6D76C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31E4"/>
    <w:multiLevelType w:val="hybridMultilevel"/>
    <w:tmpl w:val="B7C81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6D84"/>
    <w:multiLevelType w:val="hybridMultilevel"/>
    <w:tmpl w:val="002A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2B9"/>
    <w:multiLevelType w:val="hybridMultilevel"/>
    <w:tmpl w:val="4B44D7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B18EA"/>
    <w:multiLevelType w:val="hybridMultilevel"/>
    <w:tmpl w:val="DA56D5DC"/>
    <w:lvl w:ilvl="0" w:tplc="124EA96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27EBD"/>
    <w:multiLevelType w:val="multilevel"/>
    <w:tmpl w:val="FF8C30C4"/>
    <w:lvl w:ilvl="0">
      <w:start w:val="1"/>
      <w:numFmt w:val="bullet"/>
      <w:pStyle w:val="Eximana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295905B0"/>
    <w:multiLevelType w:val="multilevel"/>
    <w:tmpl w:val="05945BD0"/>
    <w:styleLink w:val="Articles"/>
    <w:lvl w:ilvl="0">
      <w:start w:val="1"/>
      <w:numFmt w:val="decimal"/>
      <w:lvlText w:val="Article %1."/>
      <w:lvlJc w:val="left"/>
      <w:pPr>
        <w:ind w:left="432" w:hanging="432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isLgl/>
      <w:lvlText w:val="Article %1.%2"/>
      <w:lvlJc w:val="left"/>
      <w:pPr>
        <w:ind w:left="5113" w:hanging="576"/>
      </w:pPr>
      <w:rPr>
        <w:rFonts w:hint="default"/>
      </w:rPr>
    </w:lvl>
    <w:lvl w:ilvl="2">
      <w:start w:val="1"/>
      <w:numFmt w:val="decimal"/>
      <w:pStyle w:val="Titre3"/>
      <w:lvlText w:val="Article 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50668E2"/>
    <w:multiLevelType w:val="hybridMultilevel"/>
    <w:tmpl w:val="51FC9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54E9A"/>
    <w:multiLevelType w:val="hybridMultilevel"/>
    <w:tmpl w:val="82A69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4541"/>
    <w:multiLevelType w:val="hybridMultilevel"/>
    <w:tmpl w:val="5D96A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4291"/>
    <w:multiLevelType w:val="hybridMultilevel"/>
    <w:tmpl w:val="61D0EB3E"/>
    <w:lvl w:ilvl="0" w:tplc="8FAADD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5281"/>
    <w:multiLevelType w:val="hybridMultilevel"/>
    <w:tmpl w:val="DA56D5DC"/>
    <w:lvl w:ilvl="0" w:tplc="124EA96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198B"/>
    <w:multiLevelType w:val="hybridMultilevel"/>
    <w:tmpl w:val="5D96A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B5157"/>
    <w:multiLevelType w:val="hybridMultilevel"/>
    <w:tmpl w:val="63D44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15AA9"/>
    <w:multiLevelType w:val="hybridMultilevel"/>
    <w:tmpl w:val="941A2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F3064"/>
    <w:multiLevelType w:val="hybridMultilevel"/>
    <w:tmpl w:val="3E7C9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5795B"/>
    <w:multiLevelType w:val="hybridMultilevel"/>
    <w:tmpl w:val="5D96A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15EDB"/>
    <w:multiLevelType w:val="hybridMultilevel"/>
    <w:tmpl w:val="6C488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50015"/>
    <w:multiLevelType w:val="hybridMultilevel"/>
    <w:tmpl w:val="5AB06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D5865"/>
    <w:multiLevelType w:val="multilevel"/>
    <w:tmpl w:val="826619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Article 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5B57F94"/>
    <w:multiLevelType w:val="hybridMultilevel"/>
    <w:tmpl w:val="3CE0E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22972"/>
    <w:multiLevelType w:val="hybridMultilevel"/>
    <w:tmpl w:val="4B66E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D702C"/>
    <w:multiLevelType w:val="hybridMultilevel"/>
    <w:tmpl w:val="41A82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845"/>
    <w:multiLevelType w:val="hybridMultilevel"/>
    <w:tmpl w:val="E5E4F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6245">
    <w:abstractNumId w:val="8"/>
  </w:num>
  <w:num w:numId="2" w16cid:durableId="1825394140">
    <w:abstractNumId w:val="2"/>
    <w:lvlOverride w:ilvl="0">
      <w:lvl w:ilvl="0">
        <w:start w:val="1"/>
        <w:numFmt w:val="decimal"/>
        <w:lvlText w:val="Article %1."/>
        <w:lvlJc w:val="left"/>
        <w:pPr>
          <w:ind w:left="432" w:hanging="432"/>
        </w:pPr>
        <w:rPr>
          <w:rFonts w:ascii="Calibri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isLgl/>
        <w:lvlText w:val="Article %1.%2"/>
        <w:lvlJc w:val="left"/>
        <w:pPr>
          <w:ind w:left="5113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Article 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006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914899619">
    <w:abstractNumId w:val="9"/>
  </w:num>
  <w:num w:numId="4" w16cid:durableId="1198397748">
    <w:abstractNumId w:val="22"/>
  </w:num>
  <w:num w:numId="5" w16cid:durableId="824784438">
    <w:abstractNumId w:val="0"/>
  </w:num>
  <w:num w:numId="6" w16cid:durableId="531528386">
    <w:abstractNumId w:val="18"/>
  </w:num>
  <w:num w:numId="7" w16cid:durableId="1372195581">
    <w:abstractNumId w:val="1"/>
  </w:num>
  <w:num w:numId="8" w16cid:durableId="2096582733">
    <w:abstractNumId w:val="14"/>
  </w:num>
  <w:num w:numId="9" w16cid:durableId="46804212">
    <w:abstractNumId w:val="7"/>
  </w:num>
  <w:num w:numId="10" w16cid:durableId="76708666">
    <w:abstractNumId w:val="23"/>
  </w:num>
  <w:num w:numId="11" w16cid:durableId="1745637515">
    <w:abstractNumId w:val="26"/>
  </w:num>
  <w:num w:numId="12" w16cid:durableId="787621543">
    <w:abstractNumId w:val="16"/>
  </w:num>
  <w:num w:numId="13" w16cid:durableId="414667966">
    <w:abstractNumId w:val="13"/>
  </w:num>
  <w:num w:numId="14" w16cid:durableId="113058680">
    <w:abstractNumId w:val="24"/>
  </w:num>
  <w:num w:numId="15" w16cid:durableId="809632999">
    <w:abstractNumId w:val="11"/>
  </w:num>
  <w:num w:numId="16" w16cid:durableId="718554810">
    <w:abstractNumId w:val="3"/>
  </w:num>
  <w:num w:numId="17" w16cid:durableId="1293823259">
    <w:abstractNumId w:val="5"/>
  </w:num>
  <w:num w:numId="18" w16cid:durableId="350423678">
    <w:abstractNumId w:val="10"/>
  </w:num>
  <w:num w:numId="19" w16cid:durableId="1923946650">
    <w:abstractNumId w:val="4"/>
  </w:num>
  <w:num w:numId="20" w16cid:durableId="716323595">
    <w:abstractNumId w:val="20"/>
  </w:num>
  <w:num w:numId="21" w16cid:durableId="935138876">
    <w:abstractNumId w:val="2"/>
    <w:lvlOverride w:ilvl="0">
      <w:startOverride w:val="1"/>
      <w:lvl w:ilvl="0">
        <w:start w:val="1"/>
        <w:numFmt w:val="decimal"/>
        <w:lvlText w:val="Article %1."/>
        <w:lvlJc w:val="left"/>
        <w:pPr>
          <w:ind w:left="432" w:hanging="432"/>
        </w:pPr>
        <w:rPr>
          <w:rFonts w:ascii="Calibri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Titre2"/>
        <w:isLgl/>
        <w:lvlText w:val="Article %1.%2"/>
        <w:lvlJc w:val="left"/>
        <w:pPr>
          <w:ind w:left="5113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Titre3"/>
        <w:lvlText w:val="Article %1.%2.%3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itre4"/>
        <w:lvlText w:val="%1.%2.%3.%4"/>
        <w:lvlJc w:val="left"/>
        <w:pPr>
          <w:ind w:left="1006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 w16cid:durableId="129254880">
    <w:abstractNumId w:val="17"/>
  </w:num>
  <w:num w:numId="23" w16cid:durableId="1429620027">
    <w:abstractNumId w:val="6"/>
  </w:num>
  <w:num w:numId="24" w16cid:durableId="1978491257">
    <w:abstractNumId w:val="21"/>
  </w:num>
  <w:num w:numId="25" w16cid:durableId="994457624">
    <w:abstractNumId w:val="12"/>
  </w:num>
  <w:num w:numId="26" w16cid:durableId="1914270032">
    <w:abstractNumId w:val="19"/>
  </w:num>
  <w:num w:numId="27" w16cid:durableId="1525971742">
    <w:abstractNumId w:val="25"/>
  </w:num>
  <w:num w:numId="28" w16cid:durableId="20703469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E8"/>
    <w:rsid w:val="00000F9A"/>
    <w:rsid w:val="00001C42"/>
    <w:rsid w:val="000022D2"/>
    <w:rsid w:val="00002ACB"/>
    <w:rsid w:val="00002B02"/>
    <w:rsid w:val="00004C62"/>
    <w:rsid w:val="0000769B"/>
    <w:rsid w:val="000107B7"/>
    <w:rsid w:val="0001096D"/>
    <w:rsid w:val="0001759B"/>
    <w:rsid w:val="0002177A"/>
    <w:rsid w:val="00024560"/>
    <w:rsid w:val="000302D4"/>
    <w:rsid w:val="00030395"/>
    <w:rsid w:val="00030B8C"/>
    <w:rsid w:val="000310D8"/>
    <w:rsid w:val="0003124E"/>
    <w:rsid w:val="00031982"/>
    <w:rsid w:val="00031B0D"/>
    <w:rsid w:val="000323B7"/>
    <w:rsid w:val="00033BF7"/>
    <w:rsid w:val="000340C5"/>
    <w:rsid w:val="00036144"/>
    <w:rsid w:val="00037999"/>
    <w:rsid w:val="0004136A"/>
    <w:rsid w:val="000424D4"/>
    <w:rsid w:val="00042975"/>
    <w:rsid w:val="00042F32"/>
    <w:rsid w:val="000476C4"/>
    <w:rsid w:val="00047F1E"/>
    <w:rsid w:val="00050E41"/>
    <w:rsid w:val="000520DC"/>
    <w:rsid w:val="000522B0"/>
    <w:rsid w:val="0005632B"/>
    <w:rsid w:val="00057BC2"/>
    <w:rsid w:val="00061F64"/>
    <w:rsid w:val="000658B4"/>
    <w:rsid w:val="00066E17"/>
    <w:rsid w:val="000671CA"/>
    <w:rsid w:val="00071EC1"/>
    <w:rsid w:val="00072DC7"/>
    <w:rsid w:val="00082635"/>
    <w:rsid w:val="000835FF"/>
    <w:rsid w:val="000848F1"/>
    <w:rsid w:val="00084E1B"/>
    <w:rsid w:val="00086D0D"/>
    <w:rsid w:val="00086ED2"/>
    <w:rsid w:val="00090E28"/>
    <w:rsid w:val="00097CDF"/>
    <w:rsid w:val="000A0B4C"/>
    <w:rsid w:val="000A2C6D"/>
    <w:rsid w:val="000A308C"/>
    <w:rsid w:val="000A322E"/>
    <w:rsid w:val="000A3931"/>
    <w:rsid w:val="000A3D5D"/>
    <w:rsid w:val="000B1C7D"/>
    <w:rsid w:val="000B1EAF"/>
    <w:rsid w:val="000B2024"/>
    <w:rsid w:val="000B2C6D"/>
    <w:rsid w:val="000B440C"/>
    <w:rsid w:val="000B50F9"/>
    <w:rsid w:val="000B6115"/>
    <w:rsid w:val="000C0FF3"/>
    <w:rsid w:val="000C19C4"/>
    <w:rsid w:val="000C2BE1"/>
    <w:rsid w:val="000C58F7"/>
    <w:rsid w:val="000D0AE0"/>
    <w:rsid w:val="000D0FB0"/>
    <w:rsid w:val="000D5F28"/>
    <w:rsid w:val="000D6797"/>
    <w:rsid w:val="000D7104"/>
    <w:rsid w:val="000E2FCA"/>
    <w:rsid w:val="000E439B"/>
    <w:rsid w:val="000E48DC"/>
    <w:rsid w:val="000F2779"/>
    <w:rsid w:val="000F6633"/>
    <w:rsid w:val="00100772"/>
    <w:rsid w:val="0010081F"/>
    <w:rsid w:val="00101377"/>
    <w:rsid w:val="001013CD"/>
    <w:rsid w:val="0010280D"/>
    <w:rsid w:val="001031C2"/>
    <w:rsid w:val="00103B0D"/>
    <w:rsid w:val="0010460A"/>
    <w:rsid w:val="00106929"/>
    <w:rsid w:val="001104E9"/>
    <w:rsid w:val="0011159D"/>
    <w:rsid w:val="00112B82"/>
    <w:rsid w:val="001161A7"/>
    <w:rsid w:val="0012001A"/>
    <w:rsid w:val="0012167C"/>
    <w:rsid w:val="001228B4"/>
    <w:rsid w:val="00123192"/>
    <w:rsid w:val="00124638"/>
    <w:rsid w:val="001267D8"/>
    <w:rsid w:val="0013018D"/>
    <w:rsid w:val="00130564"/>
    <w:rsid w:val="001323A9"/>
    <w:rsid w:val="0013274B"/>
    <w:rsid w:val="00132F05"/>
    <w:rsid w:val="00134CFE"/>
    <w:rsid w:val="00136801"/>
    <w:rsid w:val="001370A6"/>
    <w:rsid w:val="00141B0D"/>
    <w:rsid w:val="0014551D"/>
    <w:rsid w:val="0014567A"/>
    <w:rsid w:val="0014673A"/>
    <w:rsid w:val="00146B9C"/>
    <w:rsid w:val="00146BB0"/>
    <w:rsid w:val="00147F3D"/>
    <w:rsid w:val="0015153E"/>
    <w:rsid w:val="0015176D"/>
    <w:rsid w:val="001526A6"/>
    <w:rsid w:val="00155957"/>
    <w:rsid w:val="00156103"/>
    <w:rsid w:val="001571A6"/>
    <w:rsid w:val="00157268"/>
    <w:rsid w:val="00157875"/>
    <w:rsid w:val="0016070B"/>
    <w:rsid w:val="001651BD"/>
    <w:rsid w:val="00165BBA"/>
    <w:rsid w:val="0016689A"/>
    <w:rsid w:val="0017114F"/>
    <w:rsid w:val="001711E0"/>
    <w:rsid w:val="00174075"/>
    <w:rsid w:val="001752E4"/>
    <w:rsid w:val="001818BD"/>
    <w:rsid w:val="0018208F"/>
    <w:rsid w:val="00182C95"/>
    <w:rsid w:val="00183CAC"/>
    <w:rsid w:val="00184116"/>
    <w:rsid w:val="00186958"/>
    <w:rsid w:val="00190860"/>
    <w:rsid w:val="0019302B"/>
    <w:rsid w:val="00193904"/>
    <w:rsid w:val="00195699"/>
    <w:rsid w:val="001962C6"/>
    <w:rsid w:val="001968F7"/>
    <w:rsid w:val="00196A87"/>
    <w:rsid w:val="001A0FDA"/>
    <w:rsid w:val="001A4C9A"/>
    <w:rsid w:val="001A610B"/>
    <w:rsid w:val="001A6B87"/>
    <w:rsid w:val="001A7899"/>
    <w:rsid w:val="001A7C47"/>
    <w:rsid w:val="001A7ED4"/>
    <w:rsid w:val="001B0425"/>
    <w:rsid w:val="001B25D4"/>
    <w:rsid w:val="001B2B47"/>
    <w:rsid w:val="001B2CBA"/>
    <w:rsid w:val="001B704E"/>
    <w:rsid w:val="001C0398"/>
    <w:rsid w:val="001C38AD"/>
    <w:rsid w:val="001C58F7"/>
    <w:rsid w:val="001C65FC"/>
    <w:rsid w:val="001D377F"/>
    <w:rsid w:val="001D4629"/>
    <w:rsid w:val="001E0736"/>
    <w:rsid w:val="001E1390"/>
    <w:rsid w:val="001E260D"/>
    <w:rsid w:val="001E26EC"/>
    <w:rsid w:val="001E3636"/>
    <w:rsid w:val="001E67EC"/>
    <w:rsid w:val="001E7A40"/>
    <w:rsid w:val="001F1846"/>
    <w:rsid w:val="001F3AA2"/>
    <w:rsid w:val="001F3DA3"/>
    <w:rsid w:val="001F4DDF"/>
    <w:rsid w:val="0020096F"/>
    <w:rsid w:val="00201C51"/>
    <w:rsid w:val="0020228E"/>
    <w:rsid w:val="002027EE"/>
    <w:rsid w:val="00204742"/>
    <w:rsid w:val="00204DCE"/>
    <w:rsid w:val="00206BA9"/>
    <w:rsid w:val="00207B49"/>
    <w:rsid w:val="00211099"/>
    <w:rsid w:val="0021143F"/>
    <w:rsid w:val="0021336D"/>
    <w:rsid w:val="00213418"/>
    <w:rsid w:val="0021422D"/>
    <w:rsid w:val="00216849"/>
    <w:rsid w:val="00217D89"/>
    <w:rsid w:val="00220EB8"/>
    <w:rsid w:val="00220FC8"/>
    <w:rsid w:val="00221760"/>
    <w:rsid w:val="00224F62"/>
    <w:rsid w:val="00231318"/>
    <w:rsid w:val="00231A13"/>
    <w:rsid w:val="00236100"/>
    <w:rsid w:val="00236340"/>
    <w:rsid w:val="0024052C"/>
    <w:rsid w:val="002406B8"/>
    <w:rsid w:val="00240D76"/>
    <w:rsid w:val="002413FE"/>
    <w:rsid w:val="00242618"/>
    <w:rsid w:val="00243B48"/>
    <w:rsid w:val="0024514E"/>
    <w:rsid w:val="002467D9"/>
    <w:rsid w:val="00252413"/>
    <w:rsid w:val="00254E3D"/>
    <w:rsid w:val="00255157"/>
    <w:rsid w:val="0025552C"/>
    <w:rsid w:val="002556C2"/>
    <w:rsid w:val="00255B96"/>
    <w:rsid w:val="002562ED"/>
    <w:rsid w:val="00263D72"/>
    <w:rsid w:val="0026471C"/>
    <w:rsid w:val="002648A0"/>
    <w:rsid w:val="002673FB"/>
    <w:rsid w:val="00270112"/>
    <w:rsid w:val="0027058D"/>
    <w:rsid w:val="002726EB"/>
    <w:rsid w:val="00273324"/>
    <w:rsid w:val="0027453E"/>
    <w:rsid w:val="00280202"/>
    <w:rsid w:val="00283FB2"/>
    <w:rsid w:val="002853FE"/>
    <w:rsid w:val="00287C7C"/>
    <w:rsid w:val="0029140B"/>
    <w:rsid w:val="002923A5"/>
    <w:rsid w:val="0029467E"/>
    <w:rsid w:val="00295927"/>
    <w:rsid w:val="00297605"/>
    <w:rsid w:val="00297E2D"/>
    <w:rsid w:val="002A090B"/>
    <w:rsid w:val="002A0E05"/>
    <w:rsid w:val="002A1266"/>
    <w:rsid w:val="002A1D59"/>
    <w:rsid w:val="002A2953"/>
    <w:rsid w:val="002A3A74"/>
    <w:rsid w:val="002A605F"/>
    <w:rsid w:val="002B17B4"/>
    <w:rsid w:val="002B2530"/>
    <w:rsid w:val="002B2AFC"/>
    <w:rsid w:val="002B3295"/>
    <w:rsid w:val="002B335B"/>
    <w:rsid w:val="002B4CE6"/>
    <w:rsid w:val="002B52CA"/>
    <w:rsid w:val="002B5C25"/>
    <w:rsid w:val="002B64EA"/>
    <w:rsid w:val="002C0B18"/>
    <w:rsid w:val="002C0EED"/>
    <w:rsid w:val="002C2527"/>
    <w:rsid w:val="002C454F"/>
    <w:rsid w:val="002C47E5"/>
    <w:rsid w:val="002C6F9A"/>
    <w:rsid w:val="002C72BD"/>
    <w:rsid w:val="002C7DA1"/>
    <w:rsid w:val="002D1471"/>
    <w:rsid w:val="002D3C39"/>
    <w:rsid w:val="002D452D"/>
    <w:rsid w:val="002D5AEC"/>
    <w:rsid w:val="002E0366"/>
    <w:rsid w:val="002E03EB"/>
    <w:rsid w:val="002E1395"/>
    <w:rsid w:val="002E1652"/>
    <w:rsid w:val="002E1A28"/>
    <w:rsid w:val="002E34D9"/>
    <w:rsid w:val="002E6972"/>
    <w:rsid w:val="002E78EA"/>
    <w:rsid w:val="002F12B1"/>
    <w:rsid w:val="002F31D9"/>
    <w:rsid w:val="002F32F0"/>
    <w:rsid w:val="002F4E88"/>
    <w:rsid w:val="002F5B2A"/>
    <w:rsid w:val="0030197B"/>
    <w:rsid w:val="00302736"/>
    <w:rsid w:val="00306E57"/>
    <w:rsid w:val="003070DD"/>
    <w:rsid w:val="0030711E"/>
    <w:rsid w:val="0030783F"/>
    <w:rsid w:val="003102AD"/>
    <w:rsid w:val="00313224"/>
    <w:rsid w:val="00313CEF"/>
    <w:rsid w:val="00314307"/>
    <w:rsid w:val="003143B4"/>
    <w:rsid w:val="00320DF1"/>
    <w:rsid w:val="00322597"/>
    <w:rsid w:val="00322636"/>
    <w:rsid w:val="003270E3"/>
    <w:rsid w:val="00330E80"/>
    <w:rsid w:val="00331C53"/>
    <w:rsid w:val="00334817"/>
    <w:rsid w:val="00334986"/>
    <w:rsid w:val="0034147D"/>
    <w:rsid w:val="0034269F"/>
    <w:rsid w:val="00342D5C"/>
    <w:rsid w:val="00342F69"/>
    <w:rsid w:val="0034332F"/>
    <w:rsid w:val="00343DC4"/>
    <w:rsid w:val="0034497E"/>
    <w:rsid w:val="00344E3D"/>
    <w:rsid w:val="00345471"/>
    <w:rsid w:val="00345C11"/>
    <w:rsid w:val="00347136"/>
    <w:rsid w:val="00350F20"/>
    <w:rsid w:val="00354B81"/>
    <w:rsid w:val="00355212"/>
    <w:rsid w:val="00356070"/>
    <w:rsid w:val="0035789C"/>
    <w:rsid w:val="00360A52"/>
    <w:rsid w:val="003627B2"/>
    <w:rsid w:val="003627BD"/>
    <w:rsid w:val="00363B57"/>
    <w:rsid w:val="00363D24"/>
    <w:rsid w:val="003651EF"/>
    <w:rsid w:val="0036599E"/>
    <w:rsid w:val="00366DAF"/>
    <w:rsid w:val="00367CA9"/>
    <w:rsid w:val="00367EB9"/>
    <w:rsid w:val="003754ED"/>
    <w:rsid w:val="00376BEC"/>
    <w:rsid w:val="003772A8"/>
    <w:rsid w:val="00380BF5"/>
    <w:rsid w:val="00380F3A"/>
    <w:rsid w:val="00381BF7"/>
    <w:rsid w:val="00382998"/>
    <w:rsid w:val="0038356D"/>
    <w:rsid w:val="00383C2A"/>
    <w:rsid w:val="003859B1"/>
    <w:rsid w:val="00386790"/>
    <w:rsid w:val="003907EA"/>
    <w:rsid w:val="00391A1E"/>
    <w:rsid w:val="00391BF9"/>
    <w:rsid w:val="003925BB"/>
    <w:rsid w:val="00392C4C"/>
    <w:rsid w:val="003953A5"/>
    <w:rsid w:val="00395BC4"/>
    <w:rsid w:val="003961E0"/>
    <w:rsid w:val="0039627A"/>
    <w:rsid w:val="003A09A5"/>
    <w:rsid w:val="003A223D"/>
    <w:rsid w:val="003A42AD"/>
    <w:rsid w:val="003A4C03"/>
    <w:rsid w:val="003A4D67"/>
    <w:rsid w:val="003A6545"/>
    <w:rsid w:val="003B0F0D"/>
    <w:rsid w:val="003B2228"/>
    <w:rsid w:val="003B22C1"/>
    <w:rsid w:val="003B3F92"/>
    <w:rsid w:val="003B604A"/>
    <w:rsid w:val="003B65CD"/>
    <w:rsid w:val="003B7C01"/>
    <w:rsid w:val="003C1A81"/>
    <w:rsid w:val="003C2EFD"/>
    <w:rsid w:val="003C5E06"/>
    <w:rsid w:val="003C7386"/>
    <w:rsid w:val="003D00D1"/>
    <w:rsid w:val="003D0959"/>
    <w:rsid w:val="003D27E6"/>
    <w:rsid w:val="003D415D"/>
    <w:rsid w:val="003D4360"/>
    <w:rsid w:val="003D5559"/>
    <w:rsid w:val="003D5EA2"/>
    <w:rsid w:val="003D60F5"/>
    <w:rsid w:val="003D7679"/>
    <w:rsid w:val="003E088F"/>
    <w:rsid w:val="003E0E22"/>
    <w:rsid w:val="003E558D"/>
    <w:rsid w:val="003E6BDC"/>
    <w:rsid w:val="003F050D"/>
    <w:rsid w:val="003F203A"/>
    <w:rsid w:val="003F24DC"/>
    <w:rsid w:val="003F28B4"/>
    <w:rsid w:val="003F4201"/>
    <w:rsid w:val="003F4A74"/>
    <w:rsid w:val="003F4E63"/>
    <w:rsid w:val="003F6184"/>
    <w:rsid w:val="004007A4"/>
    <w:rsid w:val="00401256"/>
    <w:rsid w:val="00401722"/>
    <w:rsid w:val="00401C0B"/>
    <w:rsid w:val="004028FA"/>
    <w:rsid w:val="004059F0"/>
    <w:rsid w:val="00405B38"/>
    <w:rsid w:val="00405EAA"/>
    <w:rsid w:val="004068C0"/>
    <w:rsid w:val="00407C7A"/>
    <w:rsid w:val="004107E6"/>
    <w:rsid w:val="0041292F"/>
    <w:rsid w:val="00412D4D"/>
    <w:rsid w:val="00413121"/>
    <w:rsid w:val="0041358B"/>
    <w:rsid w:val="00414369"/>
    <w:rsid w:val="0041486E"/>
    <w:rsid w:val="004155B3"/>
    <w:rsid w:val="00415F07"/>
    <w:rsid w:val="004160E1"/>
    <w:rsid w:val="0041644B"/>
    <w:rsid w:val="00420207"/>
    <w:rsid w:val="004216D2"/>
    <w:rsid w:val="00421E86"/>
    <w:rsid w:val="0042508B"/>
    <w:rsid w:val="00426BF0"/>
    <w:rsid w:val="00426C89"/>
    <w:rsid w:val="00427711"/>
    <w:rsid w:val="004300BE"/>
    <w:rsid w:val="00432504"/>
    <w:rsid w:val="00432824"/>
    <w:rsid w:val="004329EE"/>
    <w:rsid w:val="00434EEC"/>
    <w:rsid w:val="0043516A"/>
    <w:rsid w:val="004371ED"/>
    <w:rsid w:val="00437B5A"/>
    <w:rsid w:val="004429A4"/>
    <w:rsid w:val="00444C03"/>
    <w:rsid w:val="00445CFC"/>
    <w:rsid w:val="004500EA"/>
    <w:rsid w:val="00450A0F"/>
    <w:rsid w:val="00451A8A"/>
    <w:rsid w:val="0045253B"/>
    <w:rsid w:val="00452AC0"/>
    <w:rsid w:val="0045308A"/>
    <w:rsid w:val="00453A09"/>
    <w:rsid w:val="004563B6"/>
    <w:rsid w:val="004568E2"/>
    <w:rsid w:val="0045701C"/>
    <w:rsid w:val="004576DF"/>
    <w:rsid w:val="00457A86"/>
    <w:rsid w:val="00460268"/>
    <w:rsid w:val="00461D94"/>
    <w:rsid w:val="00472904"/>
    <w:rsid w:val="004733A5"/>
    <w:rsid w:val="00474F27"/>
    <w:rsid w:val="004758BF"/>
    <w:rsid w:val="00475FA5"/>
    <w:rsid w:val="00477251"/>
    <w:rsid w:val="00477623"/>
    <w:rsid w:val="00481022"/>
    <w:rsid w:val="00481D8C"/>
    <w:rsid w:val="00482A23"/>
    <w:rsid w:val="00482C38"/>
    <w:rsid w:val="0048537F"/>
    <w:rsid w:val="0048692E"/>
    <w:rsid w:val="00487942"/>
    <w:rsid w:val="00490B0A"/>
    <w:rsid w:val="00491148"/>
    <w:rsid w:val="00493377"/>
    <w:rsid w:val="00494158"/>
    <w:rsid w:val="004A095C"/>
    <w:rsid w:val="004A0FD4"/>
    <w:rsid w:val="004A1F12"/>
    <w:rsid w:val="004A20F2"/>
    <w:rsid w:val="004A272A"/>
    <w:rsid w:val="004A2CA1"/>
    <w:rsid w:val="004A3576"/>
    <w:rsid w:val="004A4A55"/>
    <w:rsid w:val="004B0059"/>
    <w:rsid w:val="004B0870"/>
    <w:rsid w:val="004B08C7"/>
    <w:rsid w:val="004B2B7C"/>
    <w:rsid w:val="004B3282"/>
    <w:rsid w:val="004B32E1"/>
    <w:rsid w:val="004B48CF"/>
    <w:rsid w:val="004B557B"/>
    <w:rsid w:val="004B6693"/>
    <w:rsid w:val="004C033E"/>
    <w:rsid w:val="004C22F0"/>
    <w:rsid w:val="004C524B"/>
    <w:rsid w:val="004C585B"/>
    <w:rsid w:val="004C66BF"/>
    <w:rsid w:val="004C7431"/>
    <w:rsid w:val="004C7EDA"/>
    <w:rsid w:val="004D3D61"/>
    <w:rsid w:val="004D468E"/>
    <w:rsid w:val="004D5863"/>
    <w:rsid w:val="004D6304"/>
    <w:rsid w:val="004D78BD"/>
    <w:rsid w:val="004E19AF"/>
    <w:rsid w:val="004E1E17"/>
    <w:rsid w:val="004E25FA"/>
    <w:rsid w:val="004E2B66"/>
    <w:rsid w:val="004E2C8B"/>
    <w:rsid w:val="004E367D"/>
    <w:rsid w:val="004E5B85"/>
    <w:rsid w:val="004E69BD"/>
    <w:rsid w:val="004E6A2D"/>
    <w:rsid w:val="004E6DB6"/>
    <w:rsid w:val="004F22BF"/>
    <w:rsid w:val="004F50C0"/>
    <w:rsid w:val="004F61B0"/>
    <w:rsid w:val="004F6906"/>
    <w:rsid w:val="004F6961"/>
    <w:rsid w:val="004F7849"/>
    <w:rsid w:val="004F7AFF"/>
    <w:rsid w:val="004F7F91"/>
    <w:rsid w:val="00503619"/>
    <w:rsid w:val="00505834"/>
    <w:rsid w:val="00506CBD"/>
    <w:rsid w:val="00510B3C"/>
    <w:rsid w:val="00510EC1"/>
    <w:rsid w:val="005113FC"/>
    <w:rsid w:val="00511550"/>
    <w:rsid w:val="005128E9"/>
    <w:rsid w:val="00512FFD"/>
    <w:rsid w:val="00515A77"/>
    <w:rsid w:val="00521197"/>
    <w:rsid w:val="005219E8"/>
    <w:rsid w:val="00523BA4"/>
    <w:rsid w:val="0052611E"/>
    <w:rsid w:val="0053256E"/>
    <w:rsid w:val="00535260"/>
    <w:rsid w:val="00542E56"/>
    <w:rsid w:val="00544DF6"/>
    <w:rsid w:val="00546464"/>
    <w:rsid w:val="00546601"/>
    <w:rsid w:val="00546F11"/>
    <w:rsid w:val="00550C3A"/>
    <w:rsid w:val="00551018"/>
    <w:rsid w:val="0055132E"/>
    <w:rsid w:val="00552EB0"/>
    <w:rsid w:val="0055517E"/>
    <w:rsid w:val="00556A76"/>
    <w:rsid w:val="00557BD4"/>
    <w:rsid w:val="00557D4A"/>
    <w:rsid w:val="0056093B"/>
    <w:rsid w:val="00560F6F"/>
    <w:rsid w:val="005617C5"/>
    <w:rsid w:val="00561F3B"/>
    <w:rsid w:val="0056249B"/>
    <w:rsid w:val="00562F26"/>
    <w:rsid w:val="00563295"/>
    <w:rsid w:val="005655BF"/>
    <w:rsid w:val="005660C1"/>
    <w:rsid w:val="005660E3"/>
    <w:rsid w:val="005666E0"/>
    <w:rsid w:val="005700CB"/>
    <w:rsid w:val="0057033E"/>
    <w:rsid w:val="00571665"/>
    <w:rsid w:val="00571A3D"/>
    <w:rsid w:val="00571EAA"/>
    <w:rsid w:val="0057295D"/>
    <w:rsid w:val="005729E2"/>
    <w:rsid w:val="005739EA"/>
    <w:rsid w:val="005773CF"/>
    <w:rsid w:val="00577DEC"/>
    <w:rsid w:val="005808CA"/>
    <w:rsid w:val="00582FCA"/>
    <w:rsid w:val="00585C35"/>
    <w:rsid w:val="00587F52"/>
    <w:rsid w:val="00590243"/>
    <w:rsid w:val="005906E7"/>
    <w:rsid w:val="00591C4D"/>
    <w:rsid w:val="00591E3E"/>
    <w:rsid w:val="00596A61"/>
    <w:rsid w:val="00596FFD"/>
    <w:rsid w:val="005973B1"/>
    <w:rsid w:val="005A1571"/>
    <w:rsid w:val="005A2760"/>
    <w:rsid w:val="005A4D89"/>
    <w:rsid w:val="005A51E0"/>
    <w:rsid w:val="005A5730"/>
    <w:rsid w:val="005A730A"/>
    <w:rsid w:val="005B180B"/>
    <w:rsid w:val="005B2430"/>
    <w:rsid w:val="005B2EBC"/>
    <w:rsid w:val="005B42CD"/>
    <w:rsid w:val="005B4BB7"/>
    <w:rsid w:val="005B53D1"/>
    <w:rsid w:val="005B5544"/>
    <w:rsid w:val="005B7D11"/>
    <w:rsid w:val="005C18B6"/>
    <w:rsid w:val="005C3CB8"/>
    <w:rsid w:val="005C53B3"/>
    <w:rsid w:val="005C5BB6"/>
    <w:rsid w:val="005C5F32"/>
    <w:rsid w:val="005C6ED2"/>
    <w:rsid w:val="005D0911"/>
    <w:rsid w:val="005D2AD3"/>
    <w:rsid w:val="005D2EDF"/>
    <w:rsid w:val="005D3396"/>
    <w:rsid w:val="005D4D6F"/>
    <w:rsid w:val="005D7924"/>
    <w:rsid w:val="005E28DB"/>
    <w:rsid w:val="005E3CD4"/>
    <w:rsid w:val="005E5B35"/>
    <w:rsid w:val="005E6812"/>
    <w:rsid w:val="005E696F"/>
    <w:rsid w:val="005E69D6"/>
    <w:rsid w:val="005E7FF9"/>
    <w:rsid w:val="005F0B5D"/>
    <w:rsid w:val="005F0CC2"/>
    <w:rsid w:val="005F3C9A"/>
    <w:rsid w:val="005F60BA"/>
    <w:rsid w:val="005F6E9D"/>
    <w:rsid w:val="005F7276"/>
    <w:rsid w:val="00600909"/>
    <w:rsid w:val="0060098A"/>
    <w:rsid w:val="00600E27"/>
    <w:rsid w:val="0060114A"/>
    <w:rsid w:val="00601A59"/>
    <w:rsid w:val="006021CC"/>
    <w:rsid w:val="006035B1"/>
    <w:rsid w:val="00603761"/>
    <w:rsid w:val="00604EF0"/>
    <w:rsid w:val="00610B46"/>
    <w:rsid w:val="00610F6B"/>
    <w:rsid w:val="00612846"/>
    <w:rsid w:val="00612ABF"/>
    <w:rsid w:val="0061314D"/>
    <w:rsid w:val="00613AFB"/>
    <w:rsid w:val="00615486"/>
    <w:rsid w:val="00615799"/>
    <w:rsid w:val="00616258"/>
    <w:rsid w:val="0062139A"/>
    <w:rsid w:val="00623265"/>
    <w:rsid w:val="006235EA"/>
    <w:rsid w:val="00624A89"/>
    <w:rsid w:val="00625D4E"/>
    <w:rsid w:val="00626F0D"/>
    <w:rsid w:val="00640D52"/>
    <w:rsid w:val="006413FD"/>
    <w:rsid w:val="00643CF1"/>
    <w:rsid w:val="00643DA3"/>
    <w:rsid w:val="006447EF"/>
    <w:rsid w:val="00646782"/>
    <w:rsid w:val="00646956"/>
    <w:rsid w:val="00647E79"/>
    <w:rsid w:val="00652504"/>
    <w:rsid w:val="006528B3"/>
    <w:rsid w:val="00656053"/>
    <w:rsid w:val="00660854"/>
    <w:rsid w:val="006612DC"/>
    <w:rsid w:val="00661AC3"/>
    <w:rsid w:val="00662405"/>
    <w:rsid w:val="00662D6F"/>
    <w:rsid w:val="00663C26"/>
    <w:rsid w:val="00666758"/>
    <w:rsid w:val="0067460E"/>
    <w:rsid w:val="00674D3F"/>
    <w:rsid w:val="00675856"/>
    <w:rsid w:val="00681983"/>
    <w:rsid w:val="006834B2"/>
    <w:rsid w:val="00684749"/>
    <w:rsid w:val="006849F7"/>
    <w:rsid w:val="00685702"/>
    <w:rsid w:val="00685B89"/>
    <w:rsid w:val="00686AAF"/>
    <w:rsid w:val="006877A9"/>
    <w:rsid w:val="00691D77"/>
    <w:rsid w:val="00692D50"/>
    <w:rsid w:val="00692FE1"/>
    <w:rsid w:val="00694C13"/>
    <w:rsid w:val="00696985"/>
    <w:rsid w:val="00696F5A"/>
    <w:rsid w:val="006A26EC"/>
    <w:rsid w:val="006A30BA"/>
    <w:rsid w:val="006A3263"/>
    <w:rsid w:val="006A3A08"/>
    <w:rsid w:val="006A3CB8"/>
    <w:rsid w:val="006A43BD"/>
    <w:rsid w:val="006A4890"/>
    <w:rsid w:val="006A5617"/>
    <w:rsid w:val="006A5D15"/>
    <w:rsid w:val="006A5E89"/>
    <w:rsid w:val="006A68C8"/>
    <w:rsid w:val="006A70FA"/>
    <w:rsid w:val="006A7C69"/>
    <w:rsid w:val="006B0997"/>
    <w:rsid w:val="006B1E18"/>
    <w:rsid w:val="006B29C1"/>
    <w:rsid w:val="006B5B68"/>
    <w:rsid w:val="006B7355"/>
    <w:rsid w:val="006C14F2"/>
    <w:rsid w:val="006C15F3"/>
    <w:rsid w:val="006C214F"/>
    <w:rsid w:val="006C52C5"/>
    <w:rsid w:val="006C5855"/>
    <w:rsid w:val="006C764F"/>
    <w:rsid w:val="006C7779"/>
    <w:rsid w:val="006C779C"/>
    <w:rsid w:val="006D0764"/>
    <w:rsid w:val="006D227E"/>
    <w:rsid w:val="006D2364"/>
    <w:rsid w:val="006D30C1"/>
    <w:rsid w:val="006D3A05"/>
    <w:rsid w:val="006D44AB"/>
    <w:rsid w:val="006D457B"/>
    <w:rsid w:val="006D658C"/>
    <w:rsid w:val="006D6738"/>
    <w:rsid w:val="006D6AEE"/>
    <w:rsid w:val="006D7B7D"/>
    <w:rsid w:val="006E28BE"/>
    <w:rsid w:val="006E2B62"/>
    <w:rsid w:val="006E3854"/>
    <w:rsid w:val="006E53A2"/>
    <w:rsid w:val="006E5D71"/>
    <w:rsid w:val="006E730D"/>
    <w:rsid w:val="006E78F7"/>
    <w:rsid w:val="006E7911"/>
    <w:rsid w:val="006F02B8"/>
    <w:rsid w:val="006F0EF4"/>
    <w:rsid w:val="006F119D"/>
    <w:rsid w:val="006F48F0"/>
    <w:rsid w:val="006F5748"/>
    <w:rsid w:val="006F68A5"/>
    <w:rsid w:val="006F76A0"/>
    <w:rsid w:val="00702249"/>
    <w:rsid w:val="0070487C"/>
    <w:rsid w:val="00705D63"/>
    <w:rsid w:val="00705E02"/>
    <w:rsid w:val="007063A7"/>
    <w:rsid w:val="0071060D"/>
    <w:rsid w:val="0071100C"/>
    <w:rsid w:val="00712C66"/>
    <w:rsid w:val="0071389C"/>
    <w:rsid w:val="007150E6"/>
    <w:rsid w:val="0071723F"/>
    <w:rsid w:val="00717D9F"/>
    <w:rsid w:val="00720639"/>
    <w:rsid w:val="007215E0"/>
    <w:rsid w:val="007234D0"/>
    <w:rsid w:val="00725973"/>
    <w:rsid w:val="007277DE"/>
    <w:rsid w:val="00731088"/>
    <w:rsid w:val="00731392"/>
    <w:rsid w:val="007339D3"/>
    <w:rsid w:val="00737EF9"/>
    <w:rsid w:val="007405BB"/>
    <w:rsid w:val="00743AA6"/>
    <w:rsid w:val="00745305"/>
    <w:rsid w:val="007456C9"/>
    <w:rsid w:val="00746085"/>
    <w:rsid w:val="007469A4"/>
    <w:rsid w:val="0075006F"/>
    <w:rsid w:val="00752D14"/>
    <w:rsid w:val="00756E0B"/>
    <w:rsid w:val="007620A1"/>
    <w:rsid w:val="00762EE5"/>
    <w:rsid w:val="007630AB"/>
    <w:rsid w:val="00765533"/>
    <w:rsid w:val="00766BE8"/>
    <w:rsid w:val="0077024F"/>
    <w:rsid w:val="00770409"/>
    <w:rsid w:val="00771464"/>
    <w:rsid w:val="0077261F"/>
    <w:rsid w:val="007726EF"/>
    <w:rsid w:val="00773C45"/>
    <w:rsid w:val="00773F55"/>
    <w:rsid w:val="00775B92"/>
    <w:rsid w:val="00776FDA"/>
    <w:rsid w:val="00785048"/>
    <w:rsid w:val="00787124"/>
    <w:rsid w:val="00787F04"/>
    <w:rsid w:val="00790642"/>
    <w:rsid w:val="00791727"/>
    <w:rsid w:val="00796142"/>
    <w:rsid w:val="00796170"/>
    <w:rsid w:val="007969F7"/>
    <w:rsid w:val="007A0925"/>
    <w:rsid w:val="007A107D"/>
    <w:rsid w:val="007A28CD"/>
    <w:rsid w:val="007A4033"/>
    <w:rsid w:val="007A5277"/>
    <w:rsid w:val="007A59F7"/>
    <w:rsid w:val="007B1482"/>
    <w:rsid w:val="007B23F4"/>
    <w:rsid w:val="007B28DB"/>
    <w:rsid w:val="007B2AFD"/>
    <w:rsid w:val="007B328F"/>
    <w:rsid w:val="007B3414"/>
    <w:rsid w:val="007B382B"/>
    <w:rsid w:val="007B3898"/>
    <w:rsid w:val="007B437C"/>
    <w:rsid w:val="007B4649"/>
    <w:rsid w:val="007B4E4E"/>
    <w:rsid w:val="007B681E"/>
    <w:rsid w:val="007B7395"/>
    <w:rsid w:val="007C4C5D"/>
    <w:rsid w:val="007C6804"/>
    <w:rsid w:val="007D0D09"/>
    <w:rsid w:val="007D1115"/>
    <w:rsid w:val="007D261D"/>
    <w:rsid w:val="007D4067"/>
    <w:rsid w:val="007D463E"/>
    <w:rsid w:val="007D5B30"/>
    <w:rsid w:val="007D619A"/>
    <w:rsid w:val="007D718D"/>
    <w:rsid w:val="007E06BC"/>
    <w:rsid w:val="007E225F"/>
    <w:rsid w:val="007E6A48"/>
    <w:rsid w:val="007F0881"/>
    <w:rsid w:val="007F12E0"/>
    <w:rsid w:val="007F1B3A"/>
    <w:rsid w:val="007F5031"/>
    <w:rsid w:val="007F53CF"/>
    <w:rsid w:val="007F6D71"/>
    <w:rsid w:val="008013B0"/>
    <w:rsid w:val="00805654"/>
    <w:rsid w:val="00805E81"/>
    <w:rsid w:val="0080638E"/>
    <w:rsid w:val="0081095B"/>
    <w:rsid w:val="00810C20"/>
    <w:rsid w:val="008124A3"/>
    <w:rsid w:val="00813257"/>
    <w:rsid w:val="00817839"/>
    <w:rsid w:val="0082265C"/>
    <w:rsid w:val="008231A7"/>
    <w:rsid w:val="00825448"/>
    <w:rsid w:val="008301B8"/>
    <w:rsid w:val="00830334"/>
    <w:rsid w:val="00830669"/>
    <w:rsid w:val="0083301F"/>
    <w:rsid w:val="00833737"/>
    <w:rsid w:val="0083573A"/>
    <w:rsid w:val="00835A00"/>
    <w:rsid w:val="008369E1"/>
    <w:rsid w:val="00841F82"/>
    <w:rsid w:val="00842074"/>
    <w:rsid w:val="00845B63"/>
    <w:rsid w:val="00847478"/>
    <w:rsid w:val="008503C0"/>
    <w:rsid w:val="00852C99"/>
    <w:rsid w:val="00852E7C"/>
    <w:rsid w:val="00855AF7"/>
    <w:rsid w:val="00855D59"/>
    <w:rsid w:val="0085765E"/>
    <w:rsid w:val="00861930"/>
    <w:rsid w:val="00865F0A"/>
    <w:rsid w:val="00865F6E"/>
    <w:rsid w:val="0086705A"/>
    <w:rsid w:val="00870C66"/>
    <w:rsid w:val="008736FF"/>
    <w:rsid w:val="008741A3"/>
    <w:rsid w:val="008755AE"/>
    <w:rsid w:val="00876B97"/>
    <w:rsid w:val="0087791B"/>
    <w:rsid w:val="00877BC3"/>
    <w:rsid w:val="00880017"/>
    <w:rsid w:val="008861D8"/>
    <w:rsid w:val="00886F61"/>
    <w:rsid w:val="00890182"/>
    <w:rsid w:val="00891629"/>
    <w:rsid w:val="00895546"/>
    <w:rsid w:val="008A0608"/>
    <w:rsid w:val="008A2436"/>
    <w:rsid w:val="008A2C89"/>
    <w:rsid w:val="008A43A2"/>
    <w:rsid w:val="008B02AF"/>
    <w:rsid w:val="008B0B15"/>
    <w:rsid w:val="008B0DD2"/>
    <w:rsid w:val="008B2AE1"/>
    <w:rsid w:val="008B2B3D"/>
    <w:rsid w:val="008B4CCF"/>
    <w:rsid w:val="008B5661"/>
    <w:rsid w:val="008B73AF"/>
    <w:rsid w:val="008B78A4"/>
    <w:rsid w:val="008C184F"/>
    <w:rsid w:val="008C3998"/>
    <w:rsid w:val="008C5B0F"/>
    <w:rsid w:val="008C67B9"/>
    <w:rsid w:val="008C7323"/>
    <w:rsid w:val="008C7C13"/>
    <w:rsid w:val="008D0C34"/>
    <w:rsid w:val="008D1DA0"/>
    <w:rsid w:val="008D1DCF"/>
    <w:rsid w:val="008D3B9F"/>
    <w:rsid w:val="008D41DD"/>
    <w:rsid w:val="008D4593"/>
    <w:rsid w:val="008D5533"/>
    <w:rsid w:val="008D611B"/>
    <w:rsid w:val="008D78A9"/>
    <w:rsid w:val="008E2AA9"/>
    <w:rsid w:val="008E6E83"/>
    <w:rsid w:val="008E76D0"/>
    <w:rsid w:val="008F17AE"/>
    <w:rsid w:val="008F218F"/>
    <w:rsid w:val="008F44E2"/>
    <w:rsid w:val="008F59AA"/>
    <w:rsid w:val="008F6A57"/>
    <w:rsid w:val="008F6E53"/>
    <w:rsid w:val="009003CA"/>
    <w:rsid w:val="0090157C"/>
    <w:rsid w:val="00906618"/>
    <w:rsid w:val="0090727F"/>
    <w:rsid w:val="00907FE5"/>
    <w:rsid w:val="00910CF7"/>
    <w:rsid w:val="0091229B"/>
    <w:rsid w:val="00912CF7"/>
    <w:rsid w:val="00914061"/>
    <w:rsid w:val="00916008"/>
    <w:rsid w:val="009179D1"/>
    <w:rsid w:val="00920623"/>
    <w:rsid w:val="00921A95"/>
    <w:rsid w:val="00927BD4"/>
    <w:rsid w:val="0093034D"/>
    <w:rsid w:val="00930689"/>
    <w:rsid w:val="00934F1A"/>
    <w:rsid w:val="00935E22"/>
    <w:rsid w:val="009403DA"/>
    <w:rsid w:val="00942D5C"/>
    <w:rsid w:val="00943E45"/>
    <w:rsid w:val="00944167"/>
    <w:rsid w:val="0094473F"/>
    <w:rsid w:val="009462B3"/>
    <w:rsid w:val="0094641B"/>
    <w:rsid w:val="0094650F"/>
    <w:rsid w:val="00946A5E"/>
    <w:rsid w:val="00947240"/>
    <w:rsid w:val="0095004C"/>
    <w:rsid w:val="009503C1"/>
    <w:rsid w:val="00950FE7"/>
    <w:rsid w:val="00952820"/>
    <w:rsid w:val="009544AA"/>
    <w:rsid w:val="00954ADB"/>
    <w:rsid w:val="00955271"/>
    <w:rsid w:val="009634BD"/>
    <w:rsid w:val="00963AFD"/>
    <w:rsid w:val="00963CF6"/>
    <w:rsid w:val="0096670F"/>
    <w:rsid w:val="009671D6"/>
    <w:rsid w:val="0096782B"/>
    <w:rsid w:val="009678BF"/>
    <w:rsid w:val="00974E1B"/>
    <w:rsid w:val="009803B4"/>
    <w:rsid w:val="00983ECF"/>
    <w:rsid w:val="009840A1"/>
    <w:rsid w:val="00987211"/>
    <w:rsid w:val="009873AF"/>
    <w:rsid w:val="0099714F"/>
    <w:rsid w:val="009A0921"/>
    <w:rsid w:val="009A1CE9"/>
    <w:rsid w:val="009A28F9"/>
    <w:rsid w:val="009A39C3"/>
    <w:rsid w:val="009A4428"/>
    <w:rsid w:val="009A5071"/>
    <w:rsid w:val="009A5BC5"/>
    <w:rsid w:val="009A7416"/>
    <w:rsid w:val="009A7C34"/>
    <w:rsid w:val="009B0BC5"/>
    <w:rsid w:val="009B0CED"/>
    <w:rsid w:val="009B613A"/>
    <w:rsid w:val="009B698F"/>
    <w:rsid w:val="009B6EDA"/>
    <w:rsid w:val="009C0B2A"/>
    <w:rsid w:val="009C1255"/>
    <w:rsid w:val="009C1A01"/>
    <w:rsid w:val="009C26AA"/>
    <w:rsid w:val="009C3C25"/>
    <w:rsid w:val="009C4572"/>
    <w:rsid w:val="009C5307"/>
    <w:rsid w:val="009C630F"/>
    <w:rsid w:val="009D0ABB"/>
    <w:rsid w:val="009D1DA3"/>
    <w:rsid w:val="009D2522"/>
    <w:rsid w:val="009D2834"/>
    <w:rsid w:val="009D37B6"/>
    <w:rsid w:val="009D3F24"/>
    <w:rsid w:val="009D401F"/>
    <w:rsid w:val="009D4866"/>
    <w:rsid w:val="009D4A0F"/>
    <w:rsid w:val="009D5A78"/>
    <w:rsid w:val="009D7949"/>
    <w:rsid w:val="009E0C75"/>
    <w:rsid w:val="009E276C"/>
    <w:rsid w:val="009E3D9B"/>
    <w:rsid w:val="009E70B5"/>
    <w:rsid w:val="009E76BF"/>
    <w:rsid w:val="009F2855"/>
    <w:rsid w:val="009F2A33"/>
    <w:rsid w:val="009F5EF0"/>
    <w:rsid w:val="009F63B5"/>
    <w:rsid w:val="009F6D0F"/>
    <w:rsid w:val="009F7E99"/>
    <w:rsid w:val="00A014B2"/>
    <w:rsid w:val="00A0186C"/>
    <w:rsid w:val="00A01B0D"/>
    <w:rsid w:val="00A02FA5"/>
    <w:rsid w:val="00A04A38"/>
    <w:rsid w:val="00A05F07"/>
    <w:rsid w:val="00A064B7"/>
    <w:rsid w:val="00A104F3"/>
    <w:rsid w:val="00A1141C"/>
    <w:rsid w:val="00A13DBA"/>
    <w:rsid w:val="00A147CE"/>
    <w:rsid w:val="00A1539D"/>
    <w:rsid w:val="00A1616E"/>
    <w:rsid w:val="00A1772C"/>
    <w:rsid w:val="00A22090"/>
    <w:rsid w:val="00A231F1"/>
    <w:rsid w:val="00A241FF"/>
    <w:rsid w:val="00A261CF"/>
    <w:rsid w:val="00A26B58"/>
    <w:rsid w:val="00A30285"/>
    <w:rsid w:val="00A309B1"/>
    <w:rsid w:val="00A313EE"/>
    <w:rsid w:val="00A31A78"/>
    <w:rsid w:val="00A31A8E"/>
    <w:rsid w:val="00A32CBD"/>
    <w:rsid w:val="00A3351E"/>
    <w:rsid w:val="00A37277"/>
    <w:rsid w:val="00A3755A"/>
    <w:rsid w:val="00A406B6"/>
    <w:rsid w:val="00A40DE1"/>
    <w:rsid w:val="00A40FDC"/>
    <w:rsid w:val="00A4261A"/>
    <w:rsid w:val="00A42D84"/>
    <w:rsid w:val="00A43443"/>
    <w:rsid w:val="00A44EED"/>
    <w:rsid w:val="00A4704E"/>
    <w:rsid w:val="00A5087D"/>
    <w:rsid w:val="00A517D4"/>
    <w:rsid w:val="00A5249B"/>
    <w:rsid w:val="00A5348C"/>
    <w:rsid w:val="00A61554"/>
    <w:rsid w:val="00A629B6"/>
    <w:rsid w:val="00A6505C"/>
    <w:rsid w:val="00A66A25"/>
    <w:rsid w:val="00A714C8"/>
    <w:rsid w:val="00A718D5"/>
    <w:rsid w:val="00A73589"/>
    <w:rsid w:val="00A741C0"/>
    <w:rsid w:val="00A81CB2"/>
    <w:rsid w:val="00A836FB"/>
    <w:rsid w:val="00A83F98"/>
    <w:rsid w:val="00A84D3B"/>
    <w:rsid w:val="00A850C6"/>
    <w:rsid w:val="00A854B4"/>
    <w:rsid w:val="00A94BA0"/>
    <w:rsid w:val="00A95395"/>
    <w:rsid w:val="00A95BC1"/>
    <w:rsid w:val="00A975DB"/>
    <w:rsid w:val="00AA4421"/>
    <w:rsid w:val="00AA462C"/>
    <w:rsid w:val="00AA78CB"/>
    <w:rsid w:val="00AB38E7"/>
    <w:rsid w:val="00AB5B56"/>
    <w:rsid w:val="00AB7747"/>
    <w:rsid w:val="00AC4669"/>
    <w:rsid w:val="00AC4A97"/>
    <w:rsid w:val="00AC4B9F"/>
    <w:rsid w:val="00AC5320"/>
    <w:rsid w:val="00AD0169"/>
    <w:rsid w:val="00AD1AD7"/>
    <w:rsid w:val="00AD34E9"/>
    <w:rsid w:val="00AD403C"/>
    <w:rsid w:val="00AD46B9"/>
    <w:rsid w:val="00AD52AC"/>
    <w:rsid w:val="00AD5599"/>
    <w:rsid w:val="00AD5FF1"/>
    <w:rsid w:val="00AD601C"/>
    <w:rsid w:val="00AD7E7A"/>
    <w:rsid w:val="00AE0B1F"/>
    <w:rsid w:val="00AE0C5D"/>
    <w:rsid w:val="00AE1DAC"/>
    <w:rsid w:val="00AE25D0"/>
    <w:rsid w:val="00AE2E94"/>
    <w:rsid w:val="00AE35F1"/>
    <w:rsid w:val="00AE4B51"/>
    <w:rsid w:val="00AE6A62"/>
    <w:rsid w:val="00AF3335"/>
    <w:rsid w:val="00AF56E5"/>
    <w:rsid w:val="00AF5B09"/>
    <w:rsid w:val="00B00573"/>
    <w:rsid w:val="00B01E91"/>
    <w:rsid w:val="00B028F0"/>
    <w:rsid w:val="00B02D9E"/>
    <w:rsid w:val="00B03695"/>
    <w:rsid w:val="00B04ABA"/>
    <w:rsid w:val="00B04DB2"/>
    <w:rsid w:val="00B058DB"/>
    <w:rsid w:val="00B05935"/>
    <w:rsid w:val="00B05E25"/>
    <w:rsid w:val="00B06D5F"/>
    <w:rsid w:val="00B077A1"/>
    <w:rsid w:val="00B07F71"/>
    <w:rsid w:val="00B16498"/>
    <w:rsid w:val="00B1675A"/>
    <w:rsid w:val="00B206EC"/>
    <w:rsid w:val="00B20D7D"/>
    <w:rsid w:val="00B21D8E"/>
    <w:rsid w:val="00B2363A"/>
    <w:rsid w:val="00B2417F"/>
    <w:rsid w:val="00B2702B"/>
    <w:rsid w:val="00B278D9"/>
    <w:rsid w:val="00B30690"/>
    <w:rsid w:val="00B36762"/>
    <w:rsid w:val="00B369C4"/>
    <w:rsid w:val="00B36AB1"/>
    <w:rsid w:val="00B40126"/>
    <w:rsid w:val="00B4045B"/>
    <w:rsid w:val="00B412A4"/>
    <w:rsid w:val="00B413AF"/>
    <w:rsid w:val="00B41B39"/>
    <w:rsid w:val="00B44E99"/>
    <w:rsid w:val="00B45541"/>
    <w:rsid w:val="00B509BE"/>
    <w:rsid w:val="00B5264C"/>
    <w:rsid w:val="00B55289"/>
    <w:rsid w:val="00B56B49"/>
    <w:rsid w:val="00B57282"/>
    <w:rsid w:val="00B572B3"/>
    <w:rsid w:val="00B60BBB"/>
    <w:rsid w:val="00B60E94"/>
    <w:rsid w:val="00B6135D"/>
    <w:rsid w:val="00B661AA"/>
    <w:rsid w:val="00B703E3"/>
    <w:rsid w:val="00B70808"/>
    <w:rsid w:val="00B710DE"/>
    <w:rsid w:val="00B71CB1"/>
    <w:rsid w:val="00B7434D"/>
    <w:rsid w:val="00B81B34"/>
    <w:rsid w:val="00B8212B"/>
    <w:rsid w:val="00B82602"/>
    <w:rsid w:val="00B82CE0"/>
    <w:rsid w:val="00B83036"/>
    <w:rsid w:val="00B84792"/>
    <w:rsid w:val="00B859BF"/>
    <w:rsid w:val="00B87525"/>
    <w:rsid w:val="00B92D2A"/>
    <w:rsid w:val="00B93A0A"/>
    <w:rsid w:val="00B97833"/>
    <w:rsid w:val="00BA1810"/>
    <w:rsid w:val="00BA1F79"/>
    <w:rsid w:val="00BA3FCD"/>
    <w:rsid w:val="00BA4450"/>
    <w:rsid w:val="00BA4B18"/>
    <w:rsid w:val="00BA62BA"/>
    <w:rsid w:val="00BA71F9"/>
    <w:rsid w:val="00BB0927"/>
    <w:rsid w:val="00BB21A5"/>
    <w:rsid w:val="00BB29A1"/>
    <w:rsid w:val="00BB4B31"/>
    <w:rsid w:val="00BB7E56"/>
    <w:rsid w:val="00BC036C"/>
    <w:rsid w:val="00BC083B"/>
    <w:rsid w:val="00BC1402"/>
    <w:rsid w:val="00BC18B0"/>
    <w:rsid w:val="00BC1CFB"/>
    <w:rsid w:val="00BC294B"/>
    <w:rsid w:val="00BC2B14"/>
    <w:rsid w:val="00BC4285"/>
    <w:rsid w:val="00BC4689"/>
    <w:rsid w:val="00BC6897"/>
    <w:rsid w:val="00BC78F4"/>
    <w:rsid w:val="00BD16FC"/>
    <w:rsid w:val="00BD2B99"/>
    <w:rsid w:val="00BD3F50"/>
    <w:rsid w:val="00BD510D"/>
    <w:rsid w:val="00BD5E01"/>
    <w:rsid w:val="00BD6008"/>
    <w:rsid w:val="00BD63FF"/>
    <w:rsid w:val="00BE08F4"/>
    <w:rsid w:val="00BE130E"/>
    <w:rsid w:val="00BE2FAB"/>
    <w:rsid w:val="00BE3B0C"/>
    <w:rsid w:val="00BE58EE"/>
    <w:rsid w:val="00BE5E0A"/>
    <w:rsid w:val="00BE7E2B"/>
    <w:rsid w:val="00BF3FB6"/>
    <w:rsid w:val="00BF41C1"/>
    <w:rsid w:val="00BF75F6"/>
    <w:rsid w:val="00C0772D"/>
    <w:rsid w:val="00C103BA"/>
    <w:rsid w:val="00C140F4"/>
    <w:rsid w:val="00C16BEB"/>
    <w:rsid w:val="00C2116D"/>
    <w:rsid w:val="00C234D6"/>
    <w:rsid w:val="00C25894"/>
    <w:rsid w:val="00C275A0"/>
    <w:rsid w:val="00C279A1"/>
    <w:rsid w:val="00C30907"/>
    <w:rsid w:val="00C3531D"/>
    <w:rsid w:val="00C40456"/>
    <w:rsid w:val="00C41FA7"/>
    <w:rsid w:val="00C4256A"/>
    <w:rsid w:val="00C42C04"/>
    <w:rsid w:val="00C438A4"/>
    <w:rsid w:val="00C44E14"/>
    <w:rsid w:val="00C453A1"/>
    <w:rsid w:val="00C4596F"/>
    <w:rsid w:val="00C47B8C"/>
    <w:rsid w:val="00C500C8"/>
    <w:rsid w:val="00C50332"/>
    <w:rsid w:val="00C50FD6"/>
    <w:rsid w:val="00C514D1"/>
    <w:rsid w:val="00C52E0C"/>
    <w:rsid w:val="00C53C3C"/>
    <w:rsid w:val="00C55C18"/>
    <w:rsid w:val="00C56BB3"/>
    <w:rsid w:val="00C603DE"/>
    <w:rsid w:val="00C61CAA"/>
    <w:rsid w:val="00C65BE5"/>
    <w:rsid w:val="00C66273"/>
    <w:rsid w:val="00C67521"/>
    <w:rsid w:val="00C67FEF"/>
    <w:rsid w:val="00C701C4"/>
    <w:rsid w:val="00C7266A"/>
    <w:rsid w:val="00C74255"/>
    <w:rsid w:val="00C743E3"/>
    <w:rsid w:val="00C749E3"/>
    <w:rsid w:val="00C74C9F"/>
    <w:rsid w:val="00C76B37"/>
    <w:rsid w:val="00C775B9"/>
    <w:rsid w:val="00C82635"/>
    <w:rsid w:val="00C85C9D"/>
    <w:rsid w:val="00C905C7"/>
    <w:rsid w:val="00C90ACD"/>
    <w:rsid w:val="00C92C84"/>
    <w:rsid w:val="00C93E50"/>
    <w:rsid w:val="00C94118"/>
    <w:rsid w:val="00C95279"/>
    <w:rsid w:val="00C954EE"/>
    <w:rsid w:val="00C95BE6"/>
    <w:rsid w:val="00C97492"/>
    <w:rsid w:val="00C97949"/>
    <w:rsid w:val="00CA01F7"/>
    <w:rsid w:val="00CA1518"/>
    <w:rsid w:val="00CA2B03"/>
    <w:rsid w:val="00CA2B34"/>
    <w:rsid w:val="00CA3253"/>
    <w:rsid w:val="00CA530E"/>
    <w:rsid w:val="00CA6DCD"/>
    <w:rsid w:val="00CB0A8B"/>
    <w:rsid w:val="00CB465F"/>
    <w:rsid w:val="00CB7095"/>
    <w:rsid w:val="00CC00C3"/>
    <w:rsid w:val="00CC4EE7"/>
    <w:rsid w:val="00CC54CA"/>
    <w:rsid w:val="00CC557A"/>
    <w:rsid w:val="00CC5D4F"/>
    <w:rsid w:val="00CC6688"/>
    <w:rsid w:val="00CC6A4F"/>
    <w:rsid w:val="00CC7348"/>
    <w:rsid w:val="00CC75F7"/>
    <w:rsid w:val="00CD0A9C"/>
    <w:rsid w:val="00CD14E4"/>
    <w:rsid w:val="00CD211B"/>
    <w:rsid w:val="00CD24CD"/>
    <w:rsid w:val="00CD476A"/>
    <w:rsid w:val="00CD6354"/>
    <w:rsid w:val="00CD6F61"/>
    <w:rsid w:val="00CD7273"/>
    <w:rsid w:val="00CE027D"/>
    <w:rsid w:val="00CE2276"/>
    <w:rsid w:val="00CE47E5"/>
    <w:rsid w:val="00CE6399"/>
    <w:rsid w:val="00CE7962"/>
    <w:rsid w:val="00CF0D40"/>
    <w:rsid w:val="00CF1372"/>
    <w:rsid w:val="00CF1DB2"/>
    <w:rsid w:val="00CF1ED6"/>
    <w:rsid w:val="00CF3256"/>
    <w:rsid w:val="00CF325F"/>
    <w:rsid w:val="00CF4119"/>
    <w:rsid w:val="00CF5EA1"/>
    <w:rsid w:val="00CF68D3"/>
    <w:rsid w:val="00CF7F84"/>
    <w:rsid w:val="00D0234A"/>
    <w:rsid w:val="00D03609"/>
    <w:rsid w:val="00D10A18"/>
    <w:rsid w:val="00D113F6"/>
    <w:rsid w:val="00D117C4"/>
    <w:rsid w:val="00D1367A"/>
    <w:rsid w:val="00D1428E"/>
    <w:rsid w:val="00D14A83"/>
    <w:rsid w:val="00D15986"/>
    <w:rsid w:val="00D17AF9"/>
    <w:rsid w:val="00D201D4"/>
    <w:rsid w:val="00D21999"/>
    <w:rsid w:val="00D23410"/>
    <w:rsid w:val="00D25181"/>
    <w:rsid w:val="00D25395"/>
    <w:rsid w:val="00D25F10"/>
    <w:rsid w:val="00D273DF"/>
    <w:rsid w:val="00D27426"/>
    <w:rsid w:val="00D30523"/>
    <w:rsid w:val="00D30957"/>
    <w:rsid w:val="00D33064"/>
    <w:rsid w:val="00D3318B"/>
    <w:rsid w:val="00D342E7"/>
    <w:rsid w:val="00D34866"/>
    <w:rsid w:val="00D35730"/>
    <w:rsid w:val="00D36FE9"/>
    <w:rsid w:val="00D37AEC"/>
    <w:rsid w:val="00D404E5"/>
    <w:rsid w:val="00D41613"/>
    <w:rsid w:val="00D41B9F"/>
    <w:rsid w:val="00D41DD3"/>
    <w:rsid w:val="00D42B24"/>
    <w:rsid w:val="00D43CA0"/>
    <w:rsid w:val="00D43EEB"/>
    <w:rsid w:val="00D44B29"/>
    <w:rsid w:val="00D4700C"/>
    <w:rsid w:val="00D51049"/>
    <w:rsid w:val="00D552DA"/>
    <w:rsid w:val="00D55C2A"/>
    <w:rsid w:val="00D5639A"/>
    <w:rsid w:val="00D56583"/>
    <w:rsid w:val="00D57F66"/>
    <w:rsid w:val="00D6512F"/>
    <w:rsid w:val="00D67143"/>
    <w:rsid w:val="00D679C6"/>
    <w:rsid w:val="00D70601"/>
    <w:rsid w:val="00D70D15"/>
    <w:rsid w:val="00D710E6"/>
    <w:rsid w:val="00D73EE5"/>
    <w:rsid w:val="00D7475B"/>
    <w:rsid w:val="00D75981"/>
    <w:rsid w:val="00D86393"/>
    <w:rsid w:val="00D86C35"/>
    <w:rsid w:val="00D901CE"/>
    <w:rsid w:val="00D90976"/>
    <w:rsid w:val="00D9212B"/>
    <w:rsid w:val="00D926FD"/>
    <w:rsid w:val="00D92C7F"/>
    <w:rsid w:val="00D92FB4"/>
    <w:rsid w:val="00D95C41"/>
    <w:rsid w:val="00DA0995"/>
    <w:rsid w:val="00DA0B6A"/>
    <w:rsid w:val="00DA1675"/>
    <w:rsid w:val="00DA3209"/>
    <w:rsid w:val="00DA57DA"/>
    <w:rsid w:val="00DA59D5"/>
    <w:rsid w:val="00DA5FA0"/>
    <w:rsid w:val="00DB0E4C"/>
    <w:rsid w:val="00DB574B"/>
    <w:rsid w:val="00DC1ED1"/>
    <w:rsid w:val="00DC3E5C"/>
    <w:rsid w:val="00DC535F"/>
    <w:rsid w:val="00DC7033"/>
    <w:rsid w:val="00DC7B2F"/>
    <w:rsid w:val="00DD0ED8"/>
    <w:rsid w:val="00DD3463"/>
    <w:rsid w:val="00DD39A3"/>
    <w:rsid w:val="00DD41FC"/>
    <w:rsid w:val="00DD53AC"/>
    <w:rsid w:val="00DD7E05"/>
    <w:rsid w:val="00DE1D31"/>
    <w:rsid w:val="00DE3EA7"/>
    <w:rsid w:val="00DE4B9D"/>
    <w:rsid w:val="00DE53F6"/>
    <w:rsid w:val="00DF01CF"/>
    <w:rsid w:val="00DF630D"/>
    <w:rsid w:val="00DF66E5"/>
    <w:rsid w:val="00DF6747"/>
    <w:rsid w:val="00E007CD"/>
    <w:rsid w:val="00E00FAB"/>
    <w:rsid w:val="00E0157E"/>
    <w:rsid w:val="00E01E08"/>
    <w:rsid w:val="00E02967"/>
    <w:rsid w:val="00E034FB"/>
    <w:rsid w:val="00E05FDD"/>
    <w:rsid w:val="00E06054"/>
    <w:rsid w:val="00E1150F"/>
    <w:rsid w:val="00E134AD"/>
    <w:rsid w:val="00E16E13"/>
    <w:rsid w:val="00E175CF"/>
    <w:rsid w:val="00E23AF9"/>
    <w:rsid w:val="00E246C2"/>
    <w:rsid w:val="00E26267"/>
    <w:rsid w:val="00E26CB4"/>
    <w:rsid w:val="00E2763B"/>
    <w:rsid w:val="00E30BFF"/>
    <w:rsid w:val="00E32172"/>
    <w:rsid w:val="00E3385B"/>
    <w:rsid w:val="00E372FA"/>
    <w:rsid w:val="00E40737"/>
    <w:rsid w:val="00E43CB4"/>
    <w:rsid w:val="00E43EF3"/>
    <w:rsid w:val="00E45756"/>
    <w:rsid w:val="00E46085"/>
    <w:rsid w:val="00E50FB6"/>
    <w:rsid w:val="00E51E36"/>
    <w:rsid w:val="00E55CD9"/>
    <w:rsid w:val="00E55D14"/>
    <w:rsid w:val="00E56262"/>
    <w:rsid w:val="00E60F76"/>
    <w:rsid w:val="00E6128F"/>
    <w:rsid w:val="00E62E3E"/>
    <w:rsid w:val="00E6415C"/>
    <w:rsid w:val="00E65453"/>
    <w:rsid w:val="00E654DB"/>
    <w:rsid w:val="00E66CCD"/>
    <w:rsid w:val="00E66E55"/>
    <w:rsid w:val="00E67AA3"/>
    <w:rsid w:val="00E67AA9"/>
    <w:rsid w:val="00E71500"/>
    <w:rsid w:val="00E7175C"/>
    <w:rsid w:val="00E73756"/>
    <w:rsid w:val="00E756F6"/>
    <w:rsid w:val="00E83014"/>
    <w:rsid w:val="00E84643"/>
    <w:rsid w:val="00E8541B"/>
    <w:rsid w:val="00E86200"/>
    <w:rsid w:val="00E90617"/>
    <w:rsid w:val="00E90A14"/>
    <w:rsid w:val="00E913EF"/>
    <w:rsid w:val="00E91643"/>
    <w:rsid w:val="00E9173D"/>
    <w:rsid w:val="00E923FE"/>
    <w:rsid w:val="00E95353"/>
    <w:rsid w:val="00E96EAF"/>
    <w:rsid w:val="00EA1439"/>
    <w:rsid w:val="00EA17E8"/>
    <w:rsid w:val="00EA1DA1"/>
    <w:rsid w:val="00EA24F3"/>
    <w:rsid w:val="00EA31B7"/>
    <w:rsid w:val="00EA4429"/>
    <w:rsid w:val="00EA4977"/>
    <w:rsid w:val="00EA5034"/>
    <w:rsid w:val="00EA66D8"/>
    <w:rsid w:val="00EB17EA"/>
    <w:rsid w:val="00EB1BDC"/>
    <w:rsid w:val="00EB2A8A"/>
    <w:rsid w:val="00EB2DC9"/>
    <w:rsid w:val="00EB46FF"/>
    <w:rsid w:val="00EB4F93"/>
    <w:rsid w:val="00EB69F1"/>
    <w:rsid w:val="00EB7139"/>
    <w:rsid w:val="00EB7EFF"/>
    <w:rsid w:val="00EC0E00"/>
    <w:rsid w:val="00EC2358"/>
    <w:rsid w:val="00EC334E"/>
    <w:rsid w:val="00EC4CB8"/>
    <w:rsid w:val="00EC5569"/>
    <w:rsid w:val="00EC57A0"/>
    <w:rsid w:val="00EC7296"/>
    <w:rsid w:val="00ED01B5"/>
    <w:rsid w:val="00ED3C9C"/>
    <w:rsid w:val="00ED51CA"/>
    <w:rsid w:val="00ED55C3"/>
    <w:rsid w:val="00ED5BBC"/>
    <w:rsid w:val="00ED6EFB"/>
    <w:rsid w:val="00EE0D34"/>
    <w:rsid w:val="00EE0EFC"/>
    <w:rsid w:val="00EE22F5"/>
    <w:rsid w:val="00EE2B70"/>
    <w:rsid w:val="00EE6004"/>
    <w:rsid w:val="00EF08DA"/>
    <w:rsid w:val="00EF1972"/>
    <w:rsid w:val="00EF2A0A"/>
    <w:rsid w:val="00EF35D6"/>
    <w:rsid w:val="00EF71B7"/>
    <w:rsid w:val="00F003F5"/>
    <w:rsid w:val="00F00C76"/>
    <w:rsid w:val="00F0393F"/>
    <w:rsid w:val="00F03E67"/>
    <w:rsid w:val="00F057E0"/>
    <w:rsid w:val="00F06129"/>
    <w:rsid w:val="00F07A17"/>
    <w:rsid w:val="00F1149C"/>
    <w:rsid w:val="00F11B69"/>
    <w:rsid w:val="00F130B7"/>
    <w:rsid w:val="00F1325A"/>
    <w:rsid w:val="00F13DF7"/>
    <w:rsid w:val="00F14AB8"/>
    <w:rsid w:val="00F157DC"/>
    <w:rsid w:val="00F16A75"/>
    <w:rsid w:val="00F17198"/>
    <w:rsid w:val="00F178A6"/>
    <w:rsid w:val="00F2056F"/>
    <w:rsid w:val="00F207D4"/>
    <w:rsid w:val="00F2107F"/>
    <w:rsid w:val="00F210B1"/>
    <w:rsid w:val="00F2392F"/>
    <w:rsid w:val="00F25B5A"/>
    <w:rsid w:val="00F31BAA"/>
    <w:rsid w:val="00F32273"/>
    <w:rsid w:val="00F3263F"/>
    <w:rsid w:val="00F35C1E"/>
    <w:rsid w:val="00F35F4E"/>
    <w:rsid w:val="00F36C0D"/>
    <w:rsid w:val="00F36CCD"/>
    <w:rsid w:val="00F41545"/>
    <w:rsid w:val="00F42386"/>
    <w:rsid w:val="00F42F31"/>
    <w:rsid w:val="00F43B96"/>
    <w:rsid w:val="00F43FE8"/>
    <w:rsid w:val="00F46C53"/>
    <w:rsid w:val="00F4759C"/>
    <w:rsid w:val="00F47929"/>
    <w:rsid w:val="00F47C1F"/>
    <w:rsid w:val="00F51850"/>
    <w:rsid w:val="00F52C9F"/>
    <w:rsid w:val="00F56833"/>
    <w:rsid w:val="00F605D8"/>
    <w:rsid w:val="00F608BB"/>
    <w:rsid w:val="00F61A71"/>
    <w:rsid w:val="00F63B93"/>
    <w:rsid w:val="00F7126A"/>
    <w:rsid w:val="00F72646"/>
    <w:rsid w:val="00F73693"/>
    <w:rsid w:val="00F746D8"/>
    <w:rsid w:val="00F76114"/>
    <w:rsid w:val="00F76B6F"/>
    <w:rsid w:val="00F77EC4"/>
    <w:rsid w:val="00F81058"/>
    <w:rsid w:val="00F81986"/>
    <w:rsid w:val="00F828B4"/>
    <w:rsid w:val="00F82D9A"/>
    <w:rsid w:val="00F83164"/>
    <w:rsid w:val="00F8612F"/>
    <w:rsid w:val="00F920E9"/>
    <w:rsid w:val="00F94AAE"/>
    <w:rsid w:val="00F95253"/>
    <w:rsid w:val="00FA0689"/>
    <w:rsid w:val="00FA0E27"/>
    <w:rsid w:val="00FA2BD6"/>
    <w:rsid w:val="00FA4393"/>
    <w:rsid w:val="00FA47A3"/>
    <w:rsid w:val="00FA4F3F"/>
    <w:rsid w:val="00FB0AC9"/>
    <w:rsid w:val="00FB1590"/>
    <w:rsid w:val="00FB6651"/>
    <w:rsid w:val="00FC0086"/>
    <w:rsid w:val="00FC1F80"/>
    <w:rsid w:val="00FC21EE"/>
    <w:rsid w:val="00FC2B6F"/>
    <w:rsid w:val="00FC2BB6"/>
    <w:rsid w:val="00FC391A"/>
    <w:rsid w:val="00FC608B"/>
    <w:rsid w:val="00FD01CD"/>
    <w:rsid w:val="00FD138D"/>
    <w:rsid w:val="00FD33C1"/>
    <w:rsid w:val="00FD4975"/>
    <w:rsid w:val="00FD59C6"/>
    <w:rsid w:val="00FD5BCD"/>
    <w:rsid w:val="00FD7052"/>
    <w:rsid w:val="00FE08F2"/>
    <w:rsid w:val="00FE1CA8"/>
    <w:rsid w:val="00FE1FD0"/>
    <w:rsid w:val="00FE2E90"/>
    <w:rsid w:val="00FE3195"/>
    <w:rsid w:val="00FE3AD2"/>
    <w:rsid w:val="00FE494E"/>
    <w:rsid w:val="00FE663A"/>
    <w:rsid w:val="00FE6938"/>
    <w:rsid w:val="00FF1245"/>
    <w:rsid w:val="00FF1341"/>
    <w:rsid w:val="00FF36FC"/>
    <w:rsid w:val="00FF4B0B"/>
    <w:rsid w:val="00FF4E15"/>
    <w:rsid w:val="00FF5037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4C10D"/>
  <w14:defaultImageDpi w14:val="0"/>
  <w15:docId w15:val="{74F5411A-448E-43C6-9CFD-D316443C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663C26"/>
    <w:pPr>
      <w:autoSpaceDE w:val="0"/>
      <w:autoSpaceDN w:val="0"/>
      <w:adjustRightInd w:val="0"/>
      <w:spacing w:before="225" w:after="225" w:line="240" w:lineRule="auto"/>
      <w:outlineLvl w:val="0"/>
    </w:pPr>
    <w:rPr>
      <w:rFonts w:eastAsiaTheme="majorEastAsia"/>
      <w:b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9"/>
    <w:unhideWhenUsed/>
    <w:qFormat/>
    <w:rsid w:val="00661AC3"/>
    <w:pPr>
      <w:numPr>
        <w:ilvl w:val="1"/>
        <w:numId w:val="2"/>
      </w:numPr>
      <w:spacing w:after="120"/>
      <w:ind w:left="578" w:hanging="578"/>
      <w:jc w:val="both"/>
      <w:outlineLvl w:val="1"/>
    </w:pPr>
    <w:rPr>
      <w:rFonts w:asciiTheme="minorHAnsi" w:hAnsiTheme="minorHAnsi" w:cstheme="minorHAnsi"/>
      <w:b w:val="0"/>
      <w:bCs/>
      <w:u w:val="single"/>
    </w:rPr>
  </w:style>
  <w:style w:type="paragraph" w:styleId="Titre3">
    <w:name w:val="heading 3"/>
    <w:basedOn w:val="Titre2"/>
    <w:next w:val="Normal"/>
    <w:link w:val="Titre3Car"/>
    <w:autoRedefine/>
    <w:uiPriority w:val="99"/>
    <w:unhideWhenUsed/>
    <w:qFormat/>
    <w:rsid w:val="00B82CE0"/>
    <w:pPr>
      <w:numPr>
        <w:ilvl w:val="2"/>
      </w:numPr>
      <w:ind w:left="1429"/>
      <w:outlineLvl w:val="2"/>
    </w:pPr>
    <w:rPr>
      <w:i/>
      <w:iCs/>
      <w:u w:val="none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9544AA"/>
    <w:pPr>
      <w:numPr>
        <w:ilvl w:val="3"/>
      </w:numPr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5E2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5E2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5E2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5E2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E2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63C26"/>
    <w:rPr>
      <w:rFonts w:eastAsiaTheme="majorEastAsia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661AC3"/>
    <w:rPr>
      <w:rFonts w:asciiTheme="minorHAnsi" w:eastAsiaTheme="majorEastAsia" w:hAnsiTheme="minorHAnsi" w:cstheme="minorHAnsi"/>
      <w:bCs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F35F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5F4E"/>
    <w:rPr>
      <w:rFonts w:cs="Times New Roman"/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77F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D377F"/>
    <w:rPr>
      <w:rFonts w:ascii="Segoe UI Historic" w:hAnsi="Segoe UI Historic" w:cs="Segoe UI Historic"/>
      <w:sz w:val="18"/>
      <w:szCs w:val="18"/>
    </w:rPr>
  </w:style>
  <w:style w:type="paragraph" w:customStyle="1" w:styleId="Normal2">
    <w:name w:val="Normal2"/>
    <w:basedOn w:val="Normal"/>
    <w:rsid w:val="003627BD"/>
    <w:pPr>
      <w:keepLines/>
      <w:tabs>
        <w:tab w:val="left" w:pos="567"/>
        <w:tab w:val="left" w:pos="851"/>
        <w:tab w:val="left" w:pos="1134"/>
      </w:tabs>
      <w:spacing w:after="0" w:line="240" w:lineRule="auto"/>
      <w:ind w:left="284" w:firstLine="284"/>
      <w:jc w:val="both"/>
    </w:pPr>
    <w:rPr>
      <w:rFonts w:ascii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B23F4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B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B23F4"/>
    <w:rPr>
      <w:rFonts w:cs="Times New Roman"/>
    </w:rPr>
  </w:style>
  <w:style w:type="paragraph" w:customStyle="1" w:styleId="Eximana">
    <w:name w:val="Exi mana"/>
    <w:basedOn w:val="Normal"/>
    <w:uiPriority w:val="99"/>
    <w:rsid w:val="004F7F91"/>
    <w:pPr>
      <w:numPr>
        <w:numId w:val="1"/>
      </w:numPr>
      <w:spacing w:before="120" w:after="240" w:line="240" w:lineRule="auto"/>
      <w:jc w:val="both"/>
    </w:pPr>
    <w:rPr>
      <w:rFonts w:ascii="Times New Roman" w:hAnsi="Times New Roman" w:cs="Times New Roman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608BB"/>
    <w:rPr>
      <w:rFonts w:cs="Times New Roman"/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52A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2A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452AC0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A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52AC0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CC5D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097CDF"/>
    <w:rPr>
      <w:rFonts w:cs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620A1"/>
    <w:pPr>
      <w:spacing w:before="480" w:line="276" w:lineRule="auto"/>
      <w:outlineLvl w:val="9"/>
    </w:pPr>
    <w:rPr>
      <w:b w:val="0"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D00D1"/>
    <w:pPr>
      <w:tabs>
        <w:tab w:val="right" w:leader="dot" w:pos="1320"/>
        <w:tab w:val="right" w:leader="dot" w:pos="9060"/>
      </w:tabs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7620A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3D00D1"/>
    <w:pPr>
      <w:tabs>
        <w:tab w:val="left" w:pos="1760"/>
        <w:tab w:val="right" w:leader="dot" w:pos="9060"/>
      </w:tabs>
      <w:spacing w:after="0"/>
      <w:ind w:left="442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620A1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7620A1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7620A1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7620A1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7620A1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7620A1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9"/>
    <w:rsid w:val="00B82CE0"/>
    <w:rPr>
      <w:rFonts w:asciiTheme="minorHAnsi" w:eastAsiaTheme="majorEastAsia" w:hAnsiTheme="minorHAnsi" w:cstheme="minorHAnsi"/>
      <w:bCs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21422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1422D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436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customStyle="1" w:styleId="ParagrapheIndent2">
    <w:name w:val="ParagrapheIndent2"/>
    <w:basedOn w:val="Normal"/>
    <w:next w:val="Normal"/>
    <w:qFormat/>
    <w:rsid w:val="00F83164"/>
    <w:pPr>
      <w:spacing w:after="0" w:line="240" w:lineRule="auto"/>
    </w:pPr>
    <w:rPr>
      <w:rFonts w:ascii="Arial" w:eastAsia="Arial" w:hAnsi="Arial" w:cs="Arial"/>
      <w:sz w:val="20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6F119D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0217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B5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544AA"/>
    <w:rPr>
      <w:rFonts w:asciiTheme="minorHAnsi" w:eastAsiaTheme="majorEastAsia" w:hAnsiTheme="minorHAnsi" w:cstheme="minorHAnsi"/>
      <w:bCs/>
      <w:sz w:val="24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935E2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5E2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35E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35E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35E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rsid w:val="00C500C8"/>
    <w:rPr>
      <w:color w:val="808080"/>
    </w:rPr>
  </w:style>
  <w:style w:type="paragraph" w:styleId="Rvision">
    <w:name w:val="Revision"/>
    <w:hidden/>
    <w:uiPriority w:val="99"/>
    <w:semiHidden/>
    <w:rsid w:val="003F24DC"/>
    <w:pPr>
      <w:spacing w:after="0" w:line="240" w:lineRule="auto"/>
    </w:pPr>
  </w:style>
  <w:style w:type="numbering" w:customStyle="1" w:styleId="Articles">
    <w:name w:val="Articles"/>
    <w:uiPriority w:val="99"/>
    <w:rsid w:val="00CE027D"/>
    <w:pPr>
      <w:numPr>
        <w:numId w:val="3"/>
      </w:numPr>
    </w:pPr>
  </w:style>
  <w:style w:type="character" w:styleId="Numrodepage">
    <w:name w:val="page number"/>
    <w:basedOn w:val="Policepardfaut"/>
    <w:unhideWhenUsed/>
    <w:rsid w:val="000C2BE1"/>
  </w:style>
  <w:style w:type="paragraph" w:styleId="Corpsdetexte2">
    <w:name w:val="Body Text 2"/>
    <w:basedOn w:val="Normal"/>
    <w:link w:val="Corpsdetexte2Car"/>
    <w:uiPriority w:val="99"/>
    <w:unhideWhenUsed/>
    <w:rsid w:val="00C103B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103BA"/>
  </w:style>
  <w:style w:type="paragraph" w:styleId="Retraitcorpsdetexte2">
    <w:name w:val="Body Text Indent 2"/>
    <w:basedOn w:val="Normal"/>
    <w:link w:val="Retraitcorpsdetexte2Car"/>
    <w:uiPriority w:val="99"/>
    <w:unhideWhenUsed/>
    <w:rsid w:val="00C103B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103BA"/>
  </w:style>
  <w:style w:type="paragraph" w:customStyle="1" w:styleId="En-tt">
    <w:name w:val="En-t_t"/>
    <w:basedOn w:val="Normal"/>
    <w:uiPriority w:val="99"/>
    <w:rsid w:val="00C103BA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C103BA"/>
    <w:rPr>
      <w:b/>
      <w:bCs/>
    </w:rPr>
  </w:style>
  <w:style w:type="paragraph" w:customStyle="1" w:styleId="Retrait1">
    <w:name w:val="Retrait 1"/>
    <w:basedOn w:val="Normal"/>
    <w:rsid w:val="00C103BA"/>
    <w:pPr>
      <w:numPr>
        <w:numId w:val="5"/>
      </w:numPr>
      <w:spacing w:after="0" w:line="240" w:lineRule="auto"/>
      <w:jc w:val="both"/>
    </w:pPr>
    <w:rPr>
      <w:rFonts w:ascii="Garamond" w:hAnsi="Garamond" w:cs="Times New Roman"/>
      <w:sz w:val="24"/>
      <w:szCs w:val="20"/>
      <w:lang w:eastAsia="fr-FR"/>
    </w:rPr>
  </w:style>
  <w:style w:type="paragraph" w:customStyle="1" w:styleId="Normal1">
    <w:name w:val="Normal 1"/>
    <w:basedOn w:val="Normal"/>
    <w:rsid w:val="00C103BA"/>
    <w:pPr>
      <w:numPr>
        <w:ilvl w:val="12"/>
      </w:numPr>
      <w:spacing w:before="240" w:after="0" w:line="240" w:lineRule="auto"/>
      <w:jc w:val="both"/>
    </w:pPr>
    <w:rPr>
      <w:rFonts w:ascii="Garamond" w:hAnsi="Garamond" w:cs="Times New Roman"/>
      <w:sz w:val="24"/>
      <w:szCs w:val="20"/>
      <w:lang w:eastAsia="fr-FR"/>
    </w:rPr>
  </w:style>
  <w:style w:type="paragraph" w:styleId="Normalcentr">
    <w:name w:val="Block Text"/>
    <w:basedOn w:val="Normal"/>
    <w:rsid w:val="00C103BA"/>
    <w:pPr>
      <w:spacing w:after="0" w:line="240" w:lineRule="auto"/>
      <w:ind w:left="360" w:right="-108"/>
      <w:jc w:val="both"/>
    </w:pPr>
    <w:rPr>
      <w:rFonts w:ascii="Arial Narrow" w:hAnsi="Arial Narrow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C103BA"/>
    <w:pPr>
      <w:spacing w:before="60" w:after="0" w:line="240" w:lineRule="auto"/>
    </w:pPr>
    <w:rPr>
      <w:rFonts w:cs="Times New Roman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03B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03BA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03BA"/>
    <w:rPr>
      <w:vertAlign w:val="superscript"/>
    </w:rPr>
  </w:style>
  <w:style w:type="table" w:styleId="Grilledutableau">
    <w:name w:val="Table Grid"/>
    <w:basedOn w:val="TableauNormal"/>
    <w:uiPriority w:val="99"/>
    <w:rsid w:val="00C103B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uiPriority w:val="99"/>
    <w:rsid w:val="002C0EED"/>
    <w:pPr>
      <w:widowControl w:val="0"/>
      <w:autoSpaceDE w:val="0"/>
      <w:autoSpaceDN w:val="0"/>
      <w:adjustRightInd w:val="0"/>
      <w:spacing w:after="0" w:line="240" w:lineRule="auto"/>
    </w:pPr>
    <w:rPr>
      <w:rFonts w:ascii="Univers (WN)" w:eastAsia="Calibri" w:hAnsi="Univers (WN)" w:cs="Univers (WN)"/>
      <w:sz w:val="20"/>
      <w:szCs w:val="20"/>
      <w:lang w:eastAsia="fr-FR"/>
    </w:rPr>
  </w:style>
  <w:style w:type="paragraph" w:customStyle="1" w:styleId="RedTxt">
    <w:name w:val="RedTxt"/>
    <w:basedOn w:val="Normal"/>
    <w:link w:val="RedTxtCar"/>
    <w:rsid w:val="00E50FB6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fr-FR"/>
    </w:rPr>
  </w:style>
  <w:style w:type="character" w:customStyle="1" w:styleId="RedTxtCar">
    <w:name w:val="RedTxt Car"/>
    <w:link w:val="RedTxt"/>
    <w:rsid w:val="00E50FB6"/>
    <w:rPr>
      <w:rFonts w:ascii="Arial" w:hAnsi="Arial" w:cs="Arial"/>
      <w:sz w:val="18"/>
      <w:szCs w:val="18"/>
      <w:lang w:eastAsia="fr-FR"/>
    </w:rPr>
  </w:style>
  <w:style w:type="paragraph" w:customStyle="1" w:styleId="Pardfaut">
    <w:name w:val="Par défaut"/>
    <w:rsid w:val="00F2056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E386-4EAF-46DA-BFFB-4947FD9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Links>
    <vt:vector size="24" baseType="variant"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_Toc156985743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_Toc156985742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_Toc156985741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_Toc156985740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BATAILLE, Julien</dc:creator>
  <cp:keywords/>
  <dc:description/>
  <cp:lastModifiedBy>Hugo Mahé</cp:lastModifiedBy>
  <cp:revision>2</cp:revision>
  <dcterms:created xsi:type="dcterms:W3CDTF">2024-01-30T09:23:00Z</dcterms:created>
  <dcterms:modified xsi:type="dcterms:W3CDTF">2024-01-30T09:23:00Z</dcterms:modified>
</cp:coreProperties>
</file>